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A9" w:rsidRDefault="00A95EA9" w:rsidP="00A95EA9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C33721"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A95EA9" w:rsidRDefault="00A95EA9" w:rsidP="00A95EA9">
      <w:pPr>
        <w:pStyle w:val="a7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仿宋"/>
          <w:sz w:val="36"/>
          <w:szCs w:val="32"/>
        </w:rPr>
      </w:pPr>
      <w:r>
        <w:rPr>
          <w:rFonts w:ascii="方正小标宋简体" w:eastAsia="方正小标宋简体" w:hint="eastAsia"/>
          <w:sz w:val="36"/>
          <w:szCs w:val="32"/>
        </w:rPr>
        <w:t>自治区</w:t>
      </w:r>
      <w:r w:rsidRPr="009F7F74">
        <w:rPr>
          <w:rFonts w:ascii="方正小标宋简体" w:eastAsia="方正小标宋简体" w:hint="eastAsia"/>
          <w:sz w:val="36"/>
          <w:szCs w:val="32"/>
        </w:rPr>
        <w:t>2021年</w:t>
      </w:r>
      <w:r>
        <w:rPr>
          <w:rFonts w:ascii="方正小标宋简体" w:eastAsia="方正小标宋简体" w:hint="eastAsia"/>
          <w:sz w:val="36"/>
          <w:szCs w:val="32"/>
        </w:rPr>
        <w:t>地质灾害防治“双随机、</w:t>
      </w:r>
      <w:proofErr w:type="gramStart"/>
      <w:r>
        <w:rPr>
          <w:rFonts w:ascii="方正小标宋简体" w:eastAsia="方正小标宋简体" w:hint="eastAsia"/>
          <w:sz w:val="36"/>
          <w:szCs w:val="32"/>
        </w:rPr>
        <w:t>一</w:t>
      </w:r>
      <w:proofErr w:type="gramEnd"/>
      <w:r>
        <w:rPr>
          <w:rFonts w:ascii="方正小标宋简体" w:eastAsia="方正小标宋简体" w:hint="eastAsia"/>
          <w:sz w:val="36"/>
          <w:szCs w:val="32"/>
        </w:rPr>
        <w:t>公开”监督检查结果表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2"/>
        <w:gridCol w:w="6816"/>
        <w:gridCol w:w="4683"/>
        <w:gridCol w:w="1917"/>
      </w:tblGrid>
      <w:tr w:rsidR="003B12A3" w:rsidRPr="00C33721" w:rsidTr="003B12A3">
        <w:trPr>
          <w:trHeight w:val="283"/>
          <w:tblHeader/>
        </w:trPr>
        <w:tc>
          <w:tcPr>
            <w:tcW w:w="282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 w:rsidRPr="00C33721">
              <w:rPr>
                <w:rFonts w:hint="eastAsia"/>
              </w:rPr>
              <w:t>序号</w:t>
            </w:r>
          </w:p>
        </w:tc>
        <w:tc>
          <w:tcPr>
            <w:tcW w:w="2397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 w:rsidRPr="00C33721">
              <w:rPr>
                <w:rFonts w:hint="eastAsia"/>
              </w:rPr>
              <w:t>单位</w:t>
            </w:r>
            <w:r w:rsidRPr="00C33721">
              <w:t>名称</w:t>
            </w:r>
          </w:p>
        </w:tc>
        <w:tc>
          <w:tcPr>
            <w:tcW w:w="1647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 w:rsidRPr="00C33721">
              <w:rPr>
                <w:rFonts w:hint="eastAsia"/>
              </w:rPr>
              <w:t>资质</w:t>
            </w:r>
            <w:r w:rsidRPr="00C33721">
              <w:t>类别</w:t>
            </w:r>
          </w:p>
        </w:tc>
        <w:tc>
          <w:tcPr>
            <w:tcW w:w="674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 w:rsidRPr="00C33721">
              <w:rPr>
                <w:rFonts w:hint="eastAsia"/>
              </w:rPr>
              <w:t>检查</w:t>
            </w:r>
            <w:r w:rsidRPr="00C33721">
              <w:t>结果</w:t>
            </w:r>
          </w:p>
        </w:tc>
      </w:tr>
      <w:tr w:rsidR="003B12A3" w:rsidRPr="00C33721" w:rsidTr="003B12A3">
        <w:trPr>
          <w:trHeight w:val="283"/>
        </w:trPr>
        <w:tc>
          <w:tcPr>
            <w:tcW w:w="282" w:type="pct"/>
            <w:vMerge w:val="restar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97" w:type="pct"/>
            <w:vMerge w:val="restart"/>
            <w:vAlign w:val="center"/>
          </w:tcPr>
          <w:p w:rsidR="003B12A3" w:rsidRPr="00C33721" w:rsidRDefault="003B12A3" w:rsidP="0048096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C33721">
              <w:rPr>
                <w:rFonts w:ascii="宋体" w:hAnsi="宋体" w:hint="eastAsia"/>
                <w:color w:val="000000"/>
                <w:sz w:val="24"/>
                <w:szCs w:val="24"/>
              </w:rPr>
              <w:t>新疆宝地工程建设有限公司</w:t>
            </w:r>
          </w:p>
        </w:tc>
        <w:tc>
          <w:tcPr>
            <w:tcW w:w="1647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 w:rsidRPr="00C33721">
              <w:rPr>
                <w:rFonts w:hint="eastAsia"/>
              </w:rPr>
              <w:t>地质灾害危险性评估：丙级</w:t>
            </w:r>
          </w:p>
        </w:tc>
        <w:tc>
          <w:tcPr>
            <w:tcW w:w="674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 w:rsidRPr="00C33721">
              <w:rPr>
                <w:rFonts w:hint="eastAsia"/>
              </w:rPr>
              <w:t>合格</w:t>
            </w:r>
          </w:p>
        </w:tc>
      </w:tr>
      <w:tr w:rsidR="003B12A3" w:rsidRPr="00C33721" w:rsidTr="003B12A3">
        <w:trPr>
          <w:trHeight w:val="283"/>
        </w:trPr>
        <w:tc>
          <w:tcPr>
            <w:tcW w:w="282" w:type="pct"/>
            <w:vMerge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397" w:type="pct"/>
            <w:vMerge/>
            <w:vAlign w:val="center"/>
          </w:tcPr>
          <w:p w:rsidR="003B12A3" w:rsidRPr="00C33721" w:rsidRDefault="003B12A3" w:rsidP="0048096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47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 w:rsidRPr="00C33721">
              <w:rPr>
                <w:rFonts w:hint="eastAsia"/>
              </w:rPr>
              <w:t>地质灾害治理勘查：丙级</w:t>
            </w:r>
          </w:p>
        </w:tc>
        <w:tc>
          <w:tcPr>
            <w:tcW w:w="674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 w:rsidRPr="00C33721">
              <w:rPr>
                <w:rFonts w:hint="eastAsia"/>
              </w:rPr>
              <w:t>合格</w:t>
            </w:r>
          </w:p>
        </w:tc>
      </w:tr>
      <w:tr w:rsidR="003B12A3" w:rsidRPr="00C33721" w:rsidTr="003B12A3">
        <w:trPr>
          <w:trHeight w:val="283"/>
        </w:trPr>
        <w:tc>
          <w:tcPr>
            <w:tcW w:w="282" w:type="pct"/>
            <w:vMerge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397" w:type="pct"/>
            <w:vMerge/>
            <w:vAlign w:val="center"/>
          </w:tcPr>
          <w:p w:rsidR="003B12A3" w:rsidRPr="00C33721" w:rsidRDefault="003B12A3" w:rsidP="0048096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47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 w:rsidRPr="00C33721">
              <w:rPr>
                <w:rFonts w:hint="eastAsia"/>
              </w:rPr>
              <w:t>地质灾害治理设计：丙级</w:t>
            </w:r>
          </w:p>
        </w:tc>
        <w:tc>
          <w:tcPr>
            <w:tcW w:w="674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 w:rsidRPr="00C33721">
              <w:rPr>
                <w:rFonts w:hint="eastAsia"/>
              </w:rPr>
              <w:t>合格</w:t>
            </w:r>
          </w:p>
        </w:tc>
      </w:tr>
      <w:tr w:rsidR="003B12A3" w:rsidRPr="00C33721" w:rsidTr="003B12A3">
        <w:trPr>
          <w:trHeight w:val="283"/>
        </w:trPr>
        <w:tc>
          <w:tcPr>
            <w:tcW w:w="282" w:type="pct"/>
            <w:vMerge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397" w:type="pct"/>
            <w:vMerge/>
            <w:vAlign w:val="center"/>
          </w:tcPr>
          <w:p w:rsidR="003B12A3" w:rsidRPr="00C33721" w:rsidRDefault="003B12A3" w:rsidP="0048096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47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 w:rsidRPr="00C33721">
              <w:rPr>
                <w:rFonts w:hint="eastAsia"/>
              </w:rPr>
              <w:t>地质灾害治理施工：乙级</w:t>
            </w:r>
          </w:p>
        </w:tc>
        <w:tc>
          <w:tcPr>
            <w:tcW w:w="674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 w:rsidRPr="00C33721">
              <w:rPr>
                <w:rFonts w:hint="eastAsia"/>
              </w:rPr>
              <w:t>合格</w:t>
            </w:r>
          </w:p>
        </w:tc>
      </w:tr>
      <w:tr w:rsidR="003B12A3" w:rsidRPr="00C33721" w:rsidTr="003B12A3">
        <w:trPr>
          <w:trHeight w:val="283"/>
        </w:trPr>
        <w:tc>
          <w:tcPr>
            <w:tcW w:w="282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97" w:type="pct"/>
            <w:vAlign w:val="center"/>
          </w:tcPr>
          <w:p w:rsidR="003B12A3" w:rsidRPr="00C33721" w:rsidRDefault="003B12A3" w:rsidP="0048096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C33721">
              <w:rPr>
                <w:rFonts w:ascii="宋体" w:hAnsi="宋体" w:hint="eastAsia"/>
                <w:color w:val="000000"/>
                <w:sz w:val="24"/>
                <w:szCs w:val="24"/>
              </w:rPr>
              <w:t>新疆世纪农</w:t>
            </w:r>
            <w:proofErr w:type="gramStart"/>
            <w:r w:rsidRPr="00C33721">
              <w:rPr>
                <w:rFonts w:ascii="宋体" w:hAnsi="宋体" w:hint="eastAsia"/>
                <w:color w:val="000000"/>
                <w:sz w:val="24"/>
                <w:szCs w:val="24"/>
              </w:rPr>
              <w:t>丰土地</w:t>
            </w:r>
            <w:proofErr w:type="gramEnd"/>
            <w:r w:rsidRPr="00C33721">
              <w:rPr>
                <w:rFonts w:ascii="宋体" w:hAnsi="宋体" w:hint="eastAsia"/>
                <w:color w:val="000000"/>
                <w:sz w:val="24"/>
                <w:szCs w:val="24"/>
              </w:rPr>
              <w:t>科技有限公</w:t>
            </w:r>
          </w:p>
        </w:tc>
        <w:tc>
          <w:tcPr>
            <w:tcW w:w="1647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 w:rsidRPr="00C33721">
              <w:rPr>
                <w:rFonts w:hint="eastAsia"/>
              </w:rPr>
              <w:t>地质灾害危险性评估：乙级</w:t>
            </w:r>
          </w:p>
        </w:tc>
        <w:tc>
          <w:tcPr>
            <w:tcW w:w="674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 w:rsidRPr="00C33721">
              <w:rPr>
                <w:rFonts w:hint="eastAsia"/>
              </w:rPr>
              <w:t>合格</w:t>
            </w:r>
          </w:p>
        </w:tc>
      </w:tr>
      <w:tr w:rsidR="003B12A3" w:rsidRPr="00C33721" w:rsidTr="003B12A3">
        <w:trPr>
          <w:trHeight w:val="283"/>
        </w:trPr>
        <w:tc>
          <w:tcPr>
            <w:tcW w:w="282" w:type="pct"/>
            <w:vMerge w:val="restar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97" w:type="pct"/>
            <w:vMerge w:val="restart"/>
            <w:vAlign w:val="center"/>
          </w:tcPr>
          <w:p w:rsidR="003B12A3" w:rsidRPr="00C33721" w:rsidRDefault="003B12A3" w:rsidP="0048096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C33721">
              <w:rPr>
                <w:rFonts w:ascii="宋体" w:hAnsi="宋体" w:hint="eastAsia"/>
                <w:color w:val="000000"/>
                <w:sz w:val="24"/>
                <w:szCs w:val="24"/>
              </w:rPr>
              <w:t>昌吉兴地勘查有限责任公司</w:t>
            </w:r>
          </w:p>
        </w:tc>
        <w:tc>
          <w:tcPr>
            <w:tcW w:w="1647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 w:rsidRPr="00C33721">
              <w:rPr>
                <w:rFonts w:hint="eastAsia"/>
              </w:rPr>
              <w:t>地质灾害治理设计：乙级</w:t>
            </w:r>
          </w:p>
        </w:tc>
        <w:tc>
          <w:tcPr>
            <w:tcW w:w="674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 w:rsidRPr="00C33721">
              <w:rPr>
                <w:rFonts w:hint="eastAsia"/>
              </w:rPr>
              <w:t>合格</w:t>
            </w:r>
          </w:p>
        </w:tc>
      </w:tr>
      <w:tr w:rsidR="003B12A3" w:rsidRPr="00C33721" w:rsidTr="003B12A3">
        <w:trPr>
          <w:trHeight w:val="283"/>
        </w:trPr>
        <w:tc>
          <w:tcPr>
            <w:tcW w:w="282" w:type="pct"/>
            <w:vMerge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397" w:type="pct"/>
            <w:vMerge/>
            <w:vAlign w:val="center"/>
          </w:tcPr>
          <w:p w:rsidR="003B12A3" w:rsidRPr="00C33721" w:rsidRDefault="003B12A3" w:rsidP="0048096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47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 w:rsidRPr="00C33721">
              <w:rPr>
                <w:rFonts w:hint="eastAsia"/>
              </w:rPr>
              <w:t>地质灾害治理施工：乙级</w:t>
            </w:r>
          </w:p>
        </w:tc>
        <w:tc>
          <w:tcPr>
            <w:tcW w:w="674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 w:rsidRPr="00C33721">
              <w:rPr>
                <w:rFonts w:hint="eastAsia"/>
              </w:rPr>
              <w:t>合格</w:t>
            </w:r>
          </w:p>
        </w:tc>
      </w:tr>
      <w:tr w:rsidR="003B12A3" w:rsidRPr="00C33721" w:rsidTr="003B12A3">
        <w:trPr>
          <w:trHeight w:val="283"/>
        </w:trPr>
        <w:tc>
          <w:tcPr>
            <w:tcW w:w="282" w:type="pct"/>
            <w:vMerge w:val="restar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97" w:type="pct"/>
            <w:vMerge w:val="restart"/>
            <w:vAlign w:val="center"/>
          </w:tcPr>
          <w:p w:rsidR="003B12A3" w:rsidRPr="00C33721" w:rsidRDefault="003B12A3" w:rsidP="0048096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C33721">
              <w:rPr>
                <w:rFonts w:ascii="宋体" w:hAnsi="宋体" w:hint="eastAsia"/>
                <w:color w:val="000000"/>
                <w:sz w:val="24"/>
                <w:szCs w:val="24"/>
              </w:rPr>
              <w:t>新疆兵团勘测设计院（集团）有限责任公司</w:t>
            </w:r>
          </w:p>
        </w:tc>
        <w:tc>
          <w:tcPr>
            <w:tcW w:w="1647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 w:rsidRPr="00C33721">
              <w:rPr>
                <w:rFonts w:hint="eastAsia"/>
              </w:rPr>
              <w:t>地质灾害危险性评估：丙级</w:t>
            </w:r>
          </w:p>
        </w:tc>
        <w:tc>
          <w:tcPr>
            <w:tcW w:w="674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 w:rsidRPr="00C33721">
              <w:rPr>
                <w:rFonts w:hint="eastAsia"/>
              </w:rPr>
              <w:t>合格</w:t>
            </w:r>
          </w:p>
        </w:tc>
      </w:tr>
      <w:tr w:rsidR="003B12A3" w:rsidRPr="00C33721" w:rsidTr="003B12A3">
        <w:trPr>
          <w:trHeight w:val="283"/>
        </w:trPr>
        <w:tc>
          <w:tcPr>
            <w:tcW w:w="282" w:type="pct"/>
            <w:vMerge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397" w:type="pct"/>
            <w:vMerge/>
            <w:vAlign w:val="center"/>
          </w:tcPr>
          <w:p w:rsidR="003B12A3" w:rsidRPr="00C33721" w:rsidRDefault="003B12A3" w:rsidP="0048096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47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 w:rsidRPr="00C33721">
              <w:rPr>
                <w:rFonts w:hint="eastAsia"/>
              </w:rPr>
              <w:t>地质灾害治理勘查：丙级</w:t>
            </w:r>
          </w:p>
        </w:tc>
        <w:tc>
          <w:tcPr>
            <w:tcW w:w="674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 w:rsidRPr="00C33721">
              <w:rPr>
                <w:rFonts w:hint="eastAsia"/>
              </w:rPr>
              <w:t>合格</w:t>
            </w:r>
          </w:p>
        </w:tc>
      </w:tr>
      <w:tr w:rsidR="003B12A3" w:rsidRPr="00C33721" w:rsidTr="003B12A3">
        <w:trPr>
          <w:trHeight w:val="283"/>
        </w:trPr>
        <w:tc>
          <w:tcPr>
            <w:tcW w:w="282" w:type="pct"/>
            <w:vMerge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397" w:type="pct"/>
            <w:vMerge/>
            <w:vAlign w:val="center"/>
          </w:tcPr>
          <w:p w:rsidR="003B12A3" w:rsidRPr="00C33721" w:rsidRDefault="003B12A3" w:rsidP="0048096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47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 w:rsidRPr="00C33721">
              <w:rPr>
                <w:rFonts w:hint="eastAsia"/>
              </w:rPr>
              <w:t>地质灾害治理设计：丙级</w:t>
            </w:r>
          </w:p>
        </w:tc>
        <w:tc>
          <w:tcPr>
            <w:tcW w:w="674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 w:rsidRPr="00C33721">
              <w:rPr>
                <w:rFonts w:hint="eastAsia"/>
              </w:rPr>
              <w:t>合格</w:t>
            </w:r>
          </w:p>
        </w:tc>
      </w:tr>
      <w:tr w:rsidR="003B12A3" w:rsidRPr="00C33721" w:rsidTr="003B12A3">
        <w:trPr>
          <w:trHeight w:val="283"/>
        </w:trPr>
        <w:tc>
          <w:tcPr>
            <w:tcW w:w="282" w:type="pct"/>
            <w:vMerge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397" w:type="pct"/>
            <w:vMerge/>
            <w:vAlign w:val="center"/>
          </w:tcPr>
          <w:p w:rsidR="003B12A3" w:rsidRPr="00C33721" w:rsidRDefault="003B12A3" w:rsidP="0048096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47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 w:rsidRPr="00C33721">
              <w:rPr>
                <w:rFonts w:hint="eastAsia"/>
              </w:rPr>
              <w:t>地质灾害治理施工：丙级</w:t>
            </w:r>
          </w:p>
        </w:tc>
        <w:tc>
          <w:tcPr>
            <w:tcW w:w="674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 w:rsidRPr="00C33721">
              <w:rPr>
                <w:rFonts w:hint="eastAsia"/>
              </w:rPr>
              <w:t>合格</w:t>
            </w:r>
          </w:p>
        </w:tc>
      </w:tr>
      <w:tr w:rsidR="003B12A3" w:rsidRPr="00C33721" w:rsidTr="003B12A3">
        <w:trPr>
          <w:trHeight w:val="283"/>
        </w:trPr>
        <w:tc>
          <w:tcPr>
            <w:tcW w:w="282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397" w:type="pct"/>
            <w:vAlign w:val="center"/>
          </w:tcPr>
          <w:p w:rsidR="003B12A3" w:rsidRPr="00C33721" w:rsidRDefault="003B12A3" w:rsidP="0048096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C33721">
              <w:rPr>
                <w:rFonts w:ascii="宋体" w:hAnsi="宋体" w:hint="eastAsia"/>
                <w:color w:val="000000"/>
                <w:sz w:val="24"/>
                <w:szCs w:val="24"/>
              </w:rPr>
              <w:t>新疆锦农工程建设有限公司</w:t>
            </w:r>
          </w:p>
        </w:tc>
        <w:tc>
          <w:tcPr>
            <w:tcW w:w="1647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 w:rsidRPr="00C33721">
              <w:rPr>
                <w:rFonts w:hint="eastAsia"/>
              </w:rPr>
              <w:t>地质灾害治理施工：丙级</w:t>
            </w:r>
          </w:p>
        </w:tc>
        <w:tc>
          <w:tcPr>
            <w:tcW w:w="674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 w:rsidRPr="00C33721">
              <w:rPr>
                <w:rFonts w:hint="eastAsia"/>
              </w:rPr>
              <w:t>合格</w:t>
            </w:r>
          </w:p>
        </w:tc>
      </w:tr>
      <w:tr w:rsidR="003B12A3" w:rsidRPr="00C33721" w:rsidTr="003B12A3">
        <w:trPr>
          <w:trHeight w:val="283"/>
        </w:trPr>
        <w:tc>
          <w:tcPr>
            <w:tcW w:w="282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397" w:type="pct"/>
            <w:vAlign w:val="center"/>
          </w:tcPr>
          <w:p w:rsidR="003B12A3" w:rsidRPr="00C33721" w:rsidRDefault="003B12A3" w:rsidP="0048096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C33721">
              <w:rPr>
                <w:rFonts w:ascii="宋体" w:hAnsi="宋体" w:hint="eastAsia"/>
                <w:color w:val="000000"/>
                <w:sz w:val="24"/>
                <w:szCs w:val="24"/>
              </w:rPr>
              <w:t>阿克苏天乐矿业技术有限公司</w:t>
            </w:r>
          </w:p>
        </w:tc>
        <w:tc>
          <w:tcPr>
            <w:tcW w:w="1647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 w:rsidRPr="00C33721">
              <w:rPr>
                <w:rFonts w:hint="eastAsia"/>
              </w:rPr>
              <w:t>地质灾害危险性评估：丙级</w:t>
            </w:r>
          </w:p>
        </w:tc>
        <w:tc>
          <w:tcPr>
            <w:tcW w:w="674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合格</w:t>
            </w:r>
          </w:p>
        </w:tc>
      </w:tr>
      <w:tr w:rsidR="003B12A3" w:rsidRPr="00C33721" w:rsidTr="003B12A3">
        <w:trPr>
          <w:trHeight w:val="283"/>
        </w:trPr>
        <w:tc>
          <w:tcPr>
            <w:tcW w:w="282" w:type="pct"/>
            <w:vMerge w:val="restar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397" w:type="pct"/>
            <w:vMerge w:val="restart"/>
            <w:vAlign w:val="center"/>
          </w:tcPr>
          <w:p w:rsidR="003B12A3" w:rsidRPr="00C33721" w:rsidRDefault="003B12A3" w:rsidP="0048096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C33721">
              <w:rPr>
                <w:rFonts w:ascii="宋体" w:hAnsi="宋体" w:hint="eastAsia"/>
                <w:color w:val="000000"/>
                <w:sz w:val="24"/>
                <w:szCs w:val="24"/>
              </w:rPr>
              <w:t>乌鲁木齐华</w:t>
            </w:r>
            <w:proofErr w:type="gramStart"/>
            <w:r w:rsidRPr="00C33721">
              <w:rPr>
                <w:rFonts w:ascii="宋体" w:hAnsi="宋体" w:hint="eastAsia"/>
                <w:color w:val="000000"/>
                <w:sz w:val="24"/>
                <w:szCs w:val="24"/>
              </w:rPr>
              <w:t>世</w:t>
            </w:r>
            <w:proofErr w:type="gramEnd"/>
            <w:r w:rsidRPr="00C33721">
              <w:rPr>
                <w:rFonts w:ascii="宋体" w:hAnsi="宋体" w:hint="eastAsia"/>
                <w:color w:val="000000"/>
                <w:sz w:val="24"/>
                <w:szCs w:val="24"/>
              </w:rPr>
              <w:t>盛达矿产咨询服务有限公</w:t>
            </w:r>
          </w:p>
        </w:tc>
        <w:tc>
          <w:tcPr>
            <w:tcW w:w="1647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 w:rsidRPr="00C33721">
              <w:rPr>
                <w:rFonts w:hint="eastAsia"/>
              </w:rPr>
              <w:t>地质灾害危险性评估：丙级</w:t>
            </w:r>
          </w:p>
        </w:tc>
        <w:tc>
          <w:tcPr>
            <w:tcW w:w="674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 w:rsidRPr="00C33721">
              <w:rPr>
                <w:rFonts w:hint="eastAsia"/>
              </w:rPr>
              <w:t>合格</w:t>
            </w:r>
          </w:p>
        </w:tc>
      </w:tr>
      <w:tr w:rsidR="003B12A3" w:rsidRPr="00C33721" w:rsidTr="003B12A3">
        <w:trPr>
          <w:trHeight w:val="283"/>
        </w:trPr>
        <w:tc>
          <w:tcPr>
            <w:tcW w:w="282" w:type="pct"/>
            <w:vMerge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397" w:type="pct"/>
            <w:vMerge/>
            <w:vAlign w:val="center"/>
          </w:tcPr>
          <w:p w:rsidR="003B12A3" w:rsidRPr="00C33721" w:rsidRDefault="003B12A3" w:rsidP="0048096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47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 w:rsidRPr="00C33721">
              <w:rPr>
                <w:rFonts w:hint="eastAsia"/>
              </w:rPr>
              <w:t>地质灾害治理勘查：丙级</w:t>
            </w:r>
          </w:p>
        </w:tc>
        <w:tc>
          <w:tcPr>
            <w:tcW w:w="674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 w:rsidRPr="00C33721">
              <w:rPr>
                <w:rFonts w:hint="eastAsia"/>
              </w:rPr>
              <w:t>合格</w:t>
            </w:r>
          </w:p>
        </w:tc>
      </w:tr>
      <w:tr w:rsidR="003B12A3" w:rsidRPr="00C33721" w:rsidTr="003B12A3">
        <w:trPr>
          <w:trHeight w:val="283"/>
        </w:trPr>
        <w:tc>
          <w:tcPr>
            <w:tcW w:w="282" w:type="pct"/>
            <w:vMerge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397" w:type="pct"/>
            <w:vMerge/>
            <w:vAlign w:val="center"/>
          </w:tcPr>
          <w:p w:rsidR="003B12A3" w:rsidRPr="00C33721" w:rsidRDefault="003B12A3" w:rsidP="0048096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47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 w:rsidRPr="00C33721">
              <w:rPr>
                <w:rFonts w:hint="eastAsia"/>
              </w:rPr>
              <w:t>地质灾害治理设计：丙级</w:t>
            </w:r>
          </w:p>
        </w:tc>
        <w:tc>
          <w:tcPr>
            <w:tcW w:w="674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 w:rsidRPr="00C33721">
              <w:rPr>
                <w:rFonts w:hint="eastAsia"/>
              </w:rPr>
              <w:t>合格</w:t>
            </w:r>
          </w:p>
        </w:tc>
      </w:tr>
      <w:tr w:rsidR="003B12A3" w:rsidRPr="00C33721" w:rsidTr="003B12A3">
        <w:trPr>
          <w:trHeight w:val="283"/>
        </w:trPr>
        <w:tc>
          <w:tcPr>
            <w:tcW w:w="282" w:type="pct"/>
            <w:vMerge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397" w:type="pct"/>
            <w:vMerge/>
            <w:vAlign w:val="center"/>
          </w:tcPr>
          <w:p w:rsidR="003B12A3" w:rsidRPr="00C33721" w:rsidRDefault="003B12A3" w:rsidP="0048096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47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 w:rsidRPr="00C33721">
              <w:rPr>
                <w:rFonts w:hint="eastAsia"/>
              </w:rPr>
              <w:t>地质灾害治理施工：丙级</w:t>
            </w:r>
          </w:p>
        </w:tc>
        <w:tc>
          <w:tcPr>
            <w:tcW w:w="674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 w:rsidRPr="00C33721">
              <w:rPr>
                <w:rFonts w:hint="eastAsia"/>
              </w:rPr>
              <w:t>合格</w:t>
            </w:r>
          </w:p>
        </w:tc>
      </w:tr>
      <w:tr w:rsidR="003B12A3" w:rsidRPr="00C33721" w:rsidTr="003B12A3">
        <w:trPr>
          <w:trHeight w:val="283"/>
        </w:trPr>
        <w:tc>
          <w:tcPr>
            <w:tcW w:w="282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397" w:type="pct"/>
            <w:vAlign w:val="center"/>
          </w:tcPr>
          <w:p w:rsidR="003B12A3" w:rsidRPr="00C33721" w:rsidRDefault="003B12A3" w:rsidP="0048096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C33721">
              <w:rPr>
                <w:rFonts w:ascii="宋体" w:hAnsi="宋体" w:hint="eastAsia"/>
                <w:color w:val="000000"/>
                <w:sz w:val="24"/>
                <w:szCs w:val="24"/>
              </w:rPr>
              <w:t>新疆大地宏业土地事务有限责任公司</w:t>
            </w:r>
          </w:p>
        </w:tc>
        <w:tc>
          <w:tcPr>
            <w:tcW w:w="1647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 w:rsidRPr="00C33721">
              <w:rPr>
                <w:rFonts w:hint="eastAsia"/>
              </w:rPr>
              <w:t>地质灾害危险性评估：丙级</w:t>
            </w:r>
          </w:p>
        </w:tc>
        <w:tc>
          <w:tcPr>
            <w:tcW w:w="674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 w:rsidRPr="00C33721">
              <w:rPr>
                <w:rFonts w:hint="eastAsia"/>
              </w:rPr>
              <w:t>合格</w:t>
            </w:r>
          </w:p>
        </w:tc>
      </w:tr>
      <w:tr w:rsidR="003B12A3" w:rsidRPr="00C33721" w:rsidTr="003B12A3">
        <w:trPr>
          <w:trHeight w:val="283"/>
        </w:trPr>
        <w:tc>
          <w:tcPr>
            <w:tcW w:w="282" w:type="pct"/>
            <w:vMerge w:val="restar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397" w:type="pct"/>
            <w:vMerge w:val="restart"/>
            <w:vAlign w:val="center"/>
          </w:tcPr>
          <w:p w:rsidR="003B12A3" w:rsidRPr="00C33721" w:rsidRDefault="003B12A3" w:rsidP="0048096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C33721">
              <w:rPr>
                <w:rFonts w:ascii="宋体" w:hAnsi="宋体" w:hint="eastAsia"/>
                <w:color w:val="000000"/>
                <w:sz w:val="24"/>
                <w:szCs w:val="24"/>
              </w:rPr>
              <w:t>巴音</w:t>
            </w:r>
            <w:proofErr w:type="gramStart"/>
            <w:r w:rsidRPr="00C33721">
              <w:rPr>
                <w:rFonts w:ascii="宋体" w:hAnsi="宋体" w:hint="eastAsia"/>
                <w:color w:val="000000"/>
                <w:sz w:val="24"/>
                <w:szCs w:val="24"/>
              </w:rPr>
              <w:t>郭</w:t>
            </w:r>
            <w:proofErr w:type="gramEnd"/>
            <w:r w:rsidRPr="00C33721">
              <w:rPr>
                <w:rFonts w:ascii="宋体" w:hAnsi="宋体" w:hint="eastAsia"/>
                <w:color w:val="000000"/>
                <w:sz w:val="24"/>
                <w:szCs w:val="24"/>
              </w:rPr>
              <w:t>楞蒙古自治州地质环境监测站</w:t>
            </w:r>
          </w:p>
        </w:tc>
        <w:tc>
          <w:tcPr>
            <w:tcW w:w="1647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 w:rsidRPr="00C33721">
              <w:rPr>
                <w:rFonts w:hint="eastAsia"/>
              </w:rPr>
              <w:t>地质灾害危险性评估：丙级</w:t>
            </w:r>
          </w:p>
        </w:tc>
        <w:tc>
          <w:tcPr>
            <w:tcW w:w="674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 w:rsidRPr="00C33721">
              <w:rPr>
                <w:rFonts w:hint="eastAsia"/>
              </w:rPr>
              <w:t>合格</w:t>
            </w:r>
          </w:p>
        </w:tc>
      </w:tr>
      <w:tr w:rsidR="003B12A3" w:rsidRPr="00C33721" w:rsidTr="003B12A3">
        <w:trPr>
          <w:trHeight w:val="283"/>
        </w:trPr>
        <w:tc>
          <w:tcPr>
            <w:tcW w:w="282" w:type="pct"/>
            <w:vMerge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397" w:type="pct"/>
            <w:vMerge/>
            <w:vAlign w:val="center"/>
          </w:tcPr>
          <w:p w:rsidR="003B12A3" w:rsidRPr="00C33721" w:rsidRDefault="003B12A3" w:rsidP="0048096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47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 w:rsidRPr="00C33721">
              <w:rPr>
                <w:rFonts w:hint="eastAsia"/>
              </w:rPr>
              <w:t>地质灾害治理监理：丙级</w:t>
            </w:r>
          </w:p>
        </w:tc>
        <w:tc>
          <w:tcPr>
            <w:tcW w:w="674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 w:rsidRPr="00C33721">
              <w:rPr>
                <w:rFonts w:hint="eastAsia"/>
              </w:rPr>
              <w:t>合格</w:t>
            </w:r>
          </w:p>
        </w:tc>
      </w:tr>
      <w:tr w:rsidR="003B12A3" w:rsidRPr="00C33721" w:rsidTr="003B12A3">
        <w:trPr>
          <w:trHeight w:val="283"/>
        </w:trPr>
        <w:tc>
          <w:tcPr>
            <w:tcW w:w="282" w:type="pct"/>
            <w:vMerge w:val="restar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397" w:type="pct"/>
            <w:vMerge w:val="restart"/>
            <w:vAlign w:val="center"/>
          </w:tcPr>
          <w:p w:rsidR="003B12A3" w:rsidRPr="00C33721" w:rsidRDefault="003B12A3" w:rsidP="0048096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C33721">
              <w:rPr>
                <w:rFonts w:ascii="宋体" w:hAnsi="宋体" w:hint="eastAsia"/>
                <w:color w:val="000000"/>
                <w:sz w:val="24"/>
                <w:szCs w:val="24"/>
              </w:rPr>
              <w:t>自治区地质矿产勘查开发局第八地质大队</w:t>
            </w:r>
          </w:p>
        </w:tc>
        <w:tc>
          <w:tcPr>
            <w:tcW w:w="1647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 w:rsidRPr="00C33721">
              <w:rPr>
                <w:rFonts w:hint="eastAsia"/>
              </w:rPr>
              <w:t>地质灾害危险性评估：乙级</w:t>
            </w:r>
          </w:p>
        </w:tc>
        <w:tc>
          <w:tcPr>
            <w:tcW w:w="674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 w:rsidRPr="00C33721">
              <w:rPr>
                <w:rFonts w:hint="eastAsia"/>
              </w:rPr>
              <w:t>合格</w:t>
            </w:r>
          </w:p>
        </w:tc>
      </w:tr>
      <w:tr w:rsidR="003B12A3" w:rsidRPr="00C33721" w:rsidTr="003B12A3">
        <w:trPr>
          <w:trHeight w:val="283"/>
        </w:trPr>
        <w:tc>
          <w:tcPr>
            <w:tcW w:w="282" w:type="pct"/>
            <w:vMerge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397" w:type="pct"/>
            <w:vMerge/>
            <w:vAlign w:val="center"/>
          </w:tcPr>
          <w:p w:rsidR="003B12A3" w:rsidRPr="00C33721" w:rsidRDefault="003B12A3" w:rsidP="0048096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47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 w:rsidRPr="00C33721">
              <w:rPr>
                <w:rFonts w:hint="eastAsia"/>
              </w:rPr>
              <w:t>地质灾害治理勘查：乙级</w:t>
            </w:r>
          </w:p>
        </w:tc>
        <w:tc>
          <w:tcPr>
            <w:tcW w:w="674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 w:rsidRPr="00C33721">
              <w:rPr>
                <w:rFonts w:hint="eastAsia"/>
              </w:rPr>
              <w:t>合格</w:t>
            </w:r>
          </w:p>
        </w:tc>
      </w:tr>
      <w:tr w:rsidR="003B12A3" w:rsidRPr="00C33721" w:rsidTr="003B12A3">
        <w:trPr>
          <w:trHeight w:val="283"/>
        </w:trPr>
        <w:tc>
          <w:tcPr>
            <w:tcW w:w="282" w:type="pct"/>
            <w:vMerge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397" w:type="pct"/>
            <w:vMerge/>
            <w:vAlign w:val="center"/>
          </w:tcPr>
          <w:p w:rsidR="003B12A3" w:rsidRPr="00C33721" w:rsidRDefault="003B12A3" w:rsidP="0048096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47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 w:rsidRPr="00C33721">
              <w:rPr>
                <w:rFonts w:hint="eastAsia"/>
              </w:rPr>
              <w:t>地质灾害治理设计：乙级</w:t>
            </w:r>
          </w:p>
        </w:tc>
        <w:tc>
          <w:tcPr>
            <w:tcW w:w="674" w:type="pct"/>
            <w:vAlign w:val="center"/>
          </w:tcPr>
          <w:p w:rsidR="003B12A3" w:rsidRPr="00C33721" w:rsidRDefault="003B12A3" w:rsidP="00480967">
            <w:pPr>
              <w:pStyle w:val="a7"/>
              <w:spacing w:before="0" w:beforeAutospacing="0" w:after="0" w:afterAutospacing="0"/>
              <w:jc w:val="center"/>
            </w:pPr>
            <w:r w:rsidRPr="00C33721">
              <w:rPr>
                <w:rFonts w:hint="eastAsia"/>
              </w:rPr>
              <w:t>合格</w:t>
            </w:r>
          </w:p>
        </w:tc>
      </w:tr>
    </w:tbl>
    <w:p w:rsidR="00A95EA9" w:rsidRPr="003B12A3" w:rsidRDefault="00A95EA9" w:rsidP="003B12A3">
      <w:pPr>
        <w:rPr>
          <w:rFonts w:ascii="仿宋" w:eastAsia="仿宋" w:hAnsi="仿宋"/>
          <w:sz w:val="22"/>
          <w:szCs w:val="32"/>
        </w:rPr>
      </w:pPr>
    </w:p>
    <w:sectPr w:rsidR="00A95EA9" w:rsidRPr="003B12A3" w:rsidSect="003B12A3">
      <w:pgSz w:w="16838" w:h="11906" w:orient="landscape"/>
      <w:pgMar w:top="1247" w:right="1418" w:bottom="124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B8A" w:rsidRDefault="00B95B8A" w:rsidP="00262E00">
      <w:r>
        <w:separator/>
      </w:r>
    </w:p>
  </w:endnote>
  <w:endnote w:type="continuationSeparator" w:id="0">
    <w:p w:rsidR="00B95B8A" w:rsidRDefault="00B95B8A" w:rsidP="0026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B8A" w:rsidRDefault="00B95B8A" w:rsidP="00262E00">
      <w:r>
        <w:separator/>
      </w:r>
    </w:p>
  </w:footnote>
  <w:footnote w:type="continuationSeparator" w:id="0">
    <w:p w:rsidR="00B95B8A" w:rsidRDefault="00B95B8A" w:rsidP="00262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BB"/>
    <w:rsid w:val="000542BF"/>
    <w:rsid w:val="00074DF3"/>
    <w:rsid w:val="00137A20"/>
    <w:rsid w:val="00160316"/>
    <w:rsid w:val="00252D46"/>
    <w:rsid w:val="002625F7"/>
    <w:rsid w:val="00262E00"/>
    <w:rsid w:val="00292BB5"/>
    <w:rsid w:val="00302E87"/>
    <w:rsid w:val="003B12A3"/>
    <w:rsid w:val="00460221"/>
    <w:rsid w:val="0050508F"/>
    <w:rsid w:val="005F7FB6"/>
    <w:rsid w:val="0065176D"/>
    <w:rsid w:val="00680455"/>
    <w:rsid w:val="006A40E1"/>
    <w:rsid w:val="006E5829"/>
    <w:rsid w:val="006E61FC"/>
    <w:rsid w:val="007121DD"/>
    <w:rsid w:val="00756644"/>
    <w:rsid w:val="0077281B"/>
    <w:rsid w:val="007F282F"/>
    <w:rsid w:val="00885A39"/>
    <w:rsid w:val="008970A5"/>
    <w:rsid w:val="008A409C"/>
    <w:rsid w:val="00903E5D"/>
    <w:rsid w:val="00913429"/>
    <w:rsid w:val="0093715A"/>
    <w:rsid w:val="009C36C8"/>
    <w:rsid w:val="00A95EA9"/>
    <w:rsid w:val="00AE7B13"/>
    <w:rsid w:val="00AF77CC"/>
    <w:rsid w:val="00B95B8A"/>
    <w:rsid w:val="00BF5417"/>
    <w:rsid w:val="00C323F7"/>
    <w:rsid w:val="00C32B04"/>
    <w:rsid w:val="00C71666"/>
    <w:rsid w:val="00D32823"/>
    <w:rsid w:val="00D92FC0"/>
    <w:rsid w:val="00E70ABB"/>
    <w:rsid w:val="00EB4537"/>
    <w:rsid w:val="00ED7F00"/>
    <w:rsid w:val="00F01941"/>
    <w:rsid w:val="00F053F8"/>
    <w:rsid w:val="00F4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2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2E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2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2E00"/>
    <w:rPr>
      <w:sz w:val="18"/>
      <w:szCs w:val="18"/>
    </w:rPr>
  </w:style>
  <w:style w:type="paragraph" w:styleId="a5">
    <w:name w:val="List Paragraph"/>
    <w:basedOn w:val="a"/>
    <w:uiPriority w:val="34"/>
    <w:qFormat/>
    <w:rsid w:val="00C32B04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6A40E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A40E1"/>
  </w:style>
  <w:style w:type="paragraph" w:styleId="a7">
    <w:name w:val="Normal (Web)"/>
    <w:basedOn w:val="a"/>
    <w:unhideWhenUsed/>
    <w:rsid w:val="006A4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2625F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625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2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2E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2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2E00"/>
    <w:rPr>
      <w:sz w:val="18"/>
      <w:szCs w:val="18"/>
    </w:rPr>
  </w:style>
  <w:style w:type="paragraph" w:styleId="a5">
    <w:name w:val="List Paragraph"/>
    <w:basedOn w:val="a"/>
    <w:uiPriority w:val="34"/>
    <w:qFormat/>
    <w:rsid w:val="00C32B04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6A40E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A40E1"/>
  </w:style>
  <w:style w:type="paragraph" w:styleId="a7">
    <w:name w:val="Normal (Web)"/>
    <w:basedOn w:val="a"/>
    <w:unhideWhenUsed/>
    <w:rsid w:val="006A4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2625F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625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51F4D-4AB0-4E0D-AFFA-D38D0FF52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付晶</dc:creator>
  <cp:lastModifiedBy>Administrator</cp:lastModifiedBy>
  <cp:revision>3</cp:revision>
  <cp:lastPrinted>2021-10-27T11:28:00Z</cp:lastPrinted>
  <dcterms:created xsi:type="dcterms:W3CDTF">2021-11-01T07:44:00Z</dcterms:created>
  <dcterms:modified xsi:type="dcterms:W3CDTF">2021-11-01T07:44:00Z</dcterms:modified>
</cp:coreProperties>
</file>