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自治区自然资源厅</w:t>
      </w:r>
      <w:r>
        <w:rPr>
          <w:rFonts w:hint="eastAsia" w:ascii="方正小标宋_GBK" w:hAnsi="方正小标宋_GBK" w:eastAsia="方正小标宋_GBK" w:cs="方正小标宋_GBK"/>
          <w:sz w:val="44"/>
          <w:szCs w:val="44"/>
        </w:rPr>
        <w:t>关于规范</w:t>
      </w:r>
      <w:r>
        <w:rPr>
          <w:rFonts w:hint="eastAsia" w:ascii="方正小标宋_GBK" w:hAnsi="方正小标宋_GBK" w:eastAsia="方正小标宋_GBK" w:cs="方正小标宋_GBK"/>
          <w:sz w:val="44"/>
          <w:szCs w:val="44"/>
          <w:lang w:val="en-US" w:eastAsia="zh-CN"/>
        </w:rPr>
        <w:t>开展</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无人机</w:t>
      </w:r>
      <w:r>
        <w:rPr>
          <w:rFonts w:hint="eastAsia" w:ascii="方正小标宋_GBK" w:hAnsi="方正小标宋_GBK" w:eastAsia="方正小标宋_GBK" w:cs="方正小标宋_GBK"/>
          <w:sz w:val="44"/>
          <w:szCs w:val="44"/>
        </w:rPr>
        <w:t>测绘活动的通知</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ascii="小标宋" w:hAnsi="小标宋" w:eastAsia="小标宋" w:cs="小标宋"/>
          <w:b/>
          <w:sz w:val="44"/>
          <w:szCs w:val="44"/>
        </w:rPr>
      </w:pP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各地、州、市自然资源局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lang w:val="en-US" w:eastAsia="zh-CN" w:bidi="ar"/>
        </w:rPr>
        <w:t>厅机关有关处（室、局）</w:t>
      </w:r>
      <w:r>
        <w:rPr>
          <w:rFonts w:hint="eastAsia" w:ascii="方正仿宋_GBK" w:hAnsi="方正仿宋_GBK" w:eastAsia="方正仿宋_GBK" w:cs="方正仿宋_GBK"/>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为深入贯彻落实总体国家安全观，切实维护国家安全和利益，规范我区</w:t>
      </w:r>
      <w:r>
        <w:rPr>
          <w:rFonts w:hint="eastAsia" w:ascii="方正仿宋_GBK" w:hAnsi="方正仿宋_GBK" w:eastAsia="方正仿宋_GBK" w:cs="方正仿宋_GBK"/>
          <w:sz w:val="32"/>
          <w:szCs w:val="32"/>
          <w:lang w:val="en-US" w:eastAsia="zh-CN"/>
        </w:rPr>
        <w:t>无人机</w:t>
      </w:r>
      <w:r>
        <w:rPr>
          <w:rFonts w:hint="eastAsia" w:ascii="方正仿宋_GBK" w:hAnsi="方正仿宋_GBK" w:eastAsia="方正仿宋_GBK" w:cs="方正仿宋_GBK"/>
          <w:sz w:val="32"/>
          <w:szCs w:val="32"/>
        </w:rPr>
        <w:t>测绘活动，促进低空经济发展，根据《中华人民共和国测绘法》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中华人民共和国民用航空法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《无人驾驶航空器飞行管理暂行条例》《新疆维吾尔自治区实施&lt;中华人民共和国测绘法&gt;办法》等法律法规，结合我区实际，现就有关事项通知如下：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一、严守准入规定</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从事无人机测绘活动的单位</w:t>
      </w:r>
      <w:r>
        <w:rPr>
          <w:rFonts w:hint="eastAsia" w:ascii="方正仿宋_GBK" w:hAnsi="方正仿宋_GBK" w:eastAsia="方正仿宋_GBK" w:cs="方正仿宋_GBK"/>
          <w:color w:val="auto"/>
          <w:sz w:val="32"/>
          <w:szCs w:val="32"/>
        </w:rPr>
        <w:t>在取得或购买</w:t>
      </w:r>
      <w:r>
        <w:rPr>
          <w:rFonts w:hint="eastAsia" w:ascii="方正仿宋_GBK" w:hAnsi="方正仿宋_GBK" w:eastAsia="方正仿宋_GBK" w:cs="方正仿宋_GBK"/>
          <w:color w:val="auto"/>
          <w:sz w:val="32"/>
          <w:szCs w:val="32"/>
          <w:lang w:val="en-US" w:eastAsia="zh-CN"/>
        </w:rPr>
        <w:t>无人机</w:t>
      </w:r>
      <w:r>
        <w:rPr>
          <w:rFonts w:hint="eastAsia" w:ascii="方正仿宋_GBK" w:hAnsi="方正仿宋_GBK" w:eastAsia="方正仿宋_GBK" w:cs="方正仿宋_GBK"/>
          <w:color w:val="auto"/>
          <w:sz w:val="32"/>
          <w:szCs w:val="32"/>
        </w:rPr>
        <w:t>后，应</w:t>
      </w:r>
      <w:r>
        <w:rPr>
          <w:rFonts w:hint="eastAsia" w:ascii="方正仿宋_GBK" w:hAnsi="方正仿宋_GBK" w:eastAsia="方正仿宋_GBK" w:cs="方正仿宋_GBK"/>
          <w:color w:val="auto"/>
          <w:sz w:val="32"/>
          <w:szCs w:val="32"/>
          <w:lang w:val="en-US" w:eastAsia="zh-CN"/>
        </w:rPr>
        <w:t>依法向相关部门</w:t>
      </w:r>
      <w:r>
        <w:rPr>
          <w:rFonts w:hint="eastAsia" w:ascii="方正仿宋_GBK" w:hAnsi="方正仿宋_GBK" w:eastAsia="方正仿宋_GBK" w:cs="方正仿宋_GBK"/>
          <w:color w:val="auto"/>
          <w:sz w:val="32"/>
          <w:szCs w:val="32"/>
        </w:rPr>
        <w:t>进行实名登记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无人机发生出售、转让、损毁、报废、丢失或者被盗等情况，应及时注销或变更该无人机的信息。</w:t>
      </w:r>
      <w:r>
        <w:rPr>
          <w:rFonts w:hint="eastAsia" w:ascii="方正仿宋_GBK" w:hAnsi="方正仿宋_GBK" w:eastAsia="方正仿宋_GBK" w:cs="方正仿宋_GBK"/>
          <w:sz w:val="32"/>
          <w:szCs w:val="32"/>
          <w:lang w:val="en-US" w:eastAsia="zh-CN"/>
        </w:rPr>
        <w:t>使用除微型以外的无人机从事测绘活动的单位应依法取得无人驾驶航空器运营合格证。操控小型、中型、大型无人机的人员应当取得相应无人驾驶航空器操控员执照，并熟练掌握有关机型操作方法，详细了解风险警示信息和有关管理制度。</w:t>
      </w:r>
      <w:r>
        <w:rPr>
          <w:rFonts w:hint="eastAsia" w:ascii="方正仿宋_GBK" w:hAnsi="方正仿宋_GBK" w:eastAsia="方正仿宋_GBK" w:cs="方正仿宋_GBK"/>
          <w:sz w:val="32"/>
          <w:szCs w:val="32"/>
        </w:rPr>
        <w:t>从事无人机测绘活动的单位</w:t>
      </w:r>
      <w:r>
        <w:rPr>
          <w:rFonts w:hint="eastAsia" w:ascii="方正仿宋_GBK" w:hAnsi="方正仿宋_GBK" w:eastAsia="方正仿宋_GBK" w:cs="方正仿宋_GBK"/>
          <w:sz w:val="32"/>
          <w:szCs w:val="32"/>
          <w:lang w:val="en-US" w:eastAsia="zh-CN"/>
        </w:rPr>
        <w:t>应当</w:t>
      </w:r>
      <w:r>
        <w:rPr>
          <w:rFonts w:hint="eastAsia" w:ascii="方正仿宋_GBK" w:hAnsi="方正仿宋_GBK" w:eastAsia="方正仿宋_GBK" w:cs="方正仿宋_GBK"/>
          <w:sz w:val="32"/>
          <w:szCs w:val="32"/>
        </w:rPr>
        <w:t>依法取得含有“测绘航空摄影”专业类别的测绘资质证书，并在资质等级许可的专业类别和作业范围内从事相关活动，不得以其他测绘资质单位的名义从事无人机测绘活动</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二、严格遵守飞行要求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测绘资质单位开展无人机测绘活动应当根据国家空域管制要求，在管制空域内实施无人机测绘活动，需经空中交通管理机构批准；在适飞空域内使用微型、轻型、小型无人机开展测绘活动，除相关法律法规规定需向空中交通管理机构提出飞行活动申请的情形外，无需取得相关部门批准文件。除微型以外的无人机实施飞行活动，操控人员应当确保使用的无人机能够按照国家有关规定向无人驾驶航空器一体化综合监管服务平台报送识别信息，微型、轻型、小型无人机在飞行过程中应当广播式自动发送识别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三、强化全流程安全管理</w:t>
      </w:r>
      <w:bookmarkStart w:id="0" w:name="OLE_LINK15"/>
      <w:bookmarkStart w:id="1" w:name="OLE_LINK16"/>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测绘资质单位应建立无人机测绘活动全流程安全管理制度，对各类从业人员进行安全生产教育和培训，定期组织开展应急演练，作业后及时整理作业记录、飞行日志、成果数据等档案资料；遇有紧急情况时，应当立即采取措施防止危及人身安全及财产安全的事故发生；出现危及飞行及公共安全情况时，应当迅速向相关部门报告。</w:t>
      </w:r>
    </w:p>
    <w:bookmarkEnd w:id="0"/>
    <w:bookmarkEnd w:id="1"/>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四、加强质量与成果管理</w:t>
      </w:r>
      <w:bookmarkStart w:id="2" w:name="OLE_LINK12"/>
      <w:bookmarkStart w:id="3" w:name="OLE_LINK11"/>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测绘资质单位应对其完成的无人机测绘成果质量负责，所交付的成果，必须保证是合格品；应当配合监督检验工作，提供与受检项目相关的合同、质量文件、成果资料、仪器检定资料等，对检验所需的仪器、设备等给予配合和协助。无人机测绘成果的获取、持有、提供、使用，应当遵守保密和数据安全法律法规，防范数据泄露、滥用风险；采集的测绘地理信息数据必须存储于我国境内，所使用的存储设备、网络和云服务等必须符合国家有关安全和保密要求</w:t>
      </w:r>
      <w:bookmarkEnd w:id="2"/>
      <w:bookmarkEnd w:id="3"/>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提升</w:t>
      </w:r>
      <w:r>
        <w:rPr>
          <w:rFonts w:hint="eastAsia" w:ascii="黑体" w:hAnsi="黑体" w:eastAsia="黑体" w:cs="黑体"/>
          <w:b w:val="0"/>
          <w:bCs/>
          <w:sz w:val="32"/>
          <w:szCs w:val="32"/>
          <w:lang w:val="en-US" w:eastAsia="zh-CN"/>
        </w:rPr>
        <w:t>监管</w:t>
      </w:r>
      <w:r>
        <w:rPr>
          <w:rFonts w:hint="eastAsia" w:ascii="黑体" w:hAnsi="黑体" w:eastAsia="黑体" w:cs="黑体"/>
          <w:b w:val="0"/>
          <w:bCs/>
          <w:sz w:val="32"/>
          <w:szCs w:val="32"/>
        </w:rPr>
        <w:t>效能</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地（州、市）自然资源主管部门要加强无人机测绘活动管理，会同相关部门，建立联合监管工作机制，对测绘资质单位飞行安全、数据保密、成果质量等重点内容进行监督指导；加强无人机测绘活动相关法律法规宣传、培训，切实增强相关单位和人员安全意识，提升从业人员的能力水平。</w:t>
      </w:r>
    </w:p>
    <w:p>
      <w:pPr>
        <w:keepNext w:val="0"/>
        <w:keepLines w:val="0"/>
        <w:pageBreakBefore w:val="0"/>
        <w:widowControl w:val="0"/>
        <w:kinsoku/>
        <w:overflowPunct/>
        <w:topLinePunct w:val="0"/>
        <w:autoSpaceDE/>
        <w:autoSpaceDN/>
        <w:bidi w:val="0"/>
        <w:adjustRightInd/>
        <w:snapToGrid/>
        <w:spacing w:line="560" w:lineRule="exact"/>
        <w:ind w:firstLine="642" w:firstLineChars="200"/>
        <w:jc w:val="both"/>
        <w:textAlignment w:val="auto"/>
        <w:rPr>
          <w:rFonts w:ascii="黑体" w:hAnsi="黑体" w:eastAsia="黑体" w:cs="黑体"/>
          <w:b/>
          <w:sz w:val="32"/>
          <w:szCs w:val="32"/>
        </w:rPr>
      </w:pP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lang w:val="en-US" w:eastAsia="zh-CN"/>
        </w:rPr>
        <w:t xml:space="preserve">自治区自然资源厅      </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lang w:val="en-US" w:eastAsia="zh-CN"/>
        </w:rPr>
        <w:t>2026年5月</w:t>
      </w:r>
      <w:r>
        <w:rPr>
          <w:rFonts w:hint="default" w:ascii="方正仿宋_GBK" w:hAnsi="方正仿宋_GBK" w:eastAsia="方正仿宋_GBK" w:cs="方正仿宋_GBK"/>
          <w:color w:val="auto"/>
          <w:sz w:val="32"/>
          <w:szCs w:val="32"/>
          <w:lang w:eastAsia="zh-CN"/>
        </w:rPr>
        <w:t xml:space="preserve"> </w:t>
      </w:r>
      <w:bookmarkStart w:id="4" w:name="_GoBack"/>
      <w:bookmarkEnd w:id="4"/>
      <w:r>
        <w:rPr>
          <w:rFonts w:hint="eastAsia" w:ascii="方正仿宋_GBK" w:hAnsi="方正仿宋_GBK" w:eastAsia="方正仿宋_GBK" w:cs="方正仿宋_GBK"/>
          <w:color w:val="auto"/>
          <w:sz w:val="32"/>
          <w:szCs w:val="32"/>
          <w:lang w:val="en-US" w:eastAsia="zh-CN"/>
        </w:rPr>
        <w:t xml:space="preserve">日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sectPr>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rsids>
    <w:rsidRoot w:val="00D10F6E"/>
    <w:rsid w:val="00047E83"/>
    <w:rsid w:val="00056534"/>
    <w:rsid w:val="000C2DDC"/>
    <w:rsid w:val="0021243D"/>
    <w:rsid w:val="00231ACD"/>
    <w:rsid w:val="002E3823"/>
    <w:rsid w:val="002F3585"/>
    <w:rsid w:val="003665F2"/>
    <w:rsid w:val="00422B07"/>
    <w:rsid w:val="004E5823"/>
    <w:rsid w:val="00584866"/>
    <w:rsid w:val="0070662D"/>
    <w:rsid w:val="00720754"/>
    <w:rsid w:val="0085507B"/>
    <w:rsid w:val="00890565"/>
    <w:rsid w:val="008D68DD"/>
    <w:rsid w:val="00B1047F"/>
    <w:rsid w:val="00BA4178"/>
    <w:rsid w:val="00C16737"/>
    <w:rsid w:val="00C83E52"/>
    <w:rsid w:val="00C91FDB"/>
    <w:rsid w:val="00CE5A59"/>
    <w:rsid w:val="00D010EA"/>
    <w:rsid w:val="00D10F6E"/>
    <w:rsid w:val="00D752AA"/>
    <w:rsid w:val="00DF6617"/>
    <w:rsid w:val="00E960F3"/>
    <w:rsid w:val="00EC2D57"/>
    <w:rsid w:val="00F07728"/>
    <w:rsid w:val="00FC34E8"/>
    <w:rsid w:val="04BF4335"/>
    <w:rsid w:val="06EB5BE5"/>
    <w:rsid w:val="0C7B320A"/>
    <w:rsid w:val="0F292FBC"/>
    <w:rsid w:val="12EC7B7E"/>
    <w:rsid w:val="13050CAE"/>
    <w:rsid w:val="13444AAB"/>
    <w:rsid w:val="13A727D1"/>
    <w:rsid w:val="149C172E"/>
    <w:rsid w:val="19464AB2"/>
    <w:rsid w:val="26A10208"/>
    <w:rsid w:val="281B785C"/>
    <w:rsid w:val="29241C2C"/>
    <w:rsid w:val="2D3C1783"/>
    <w:rsid w:val="2F987FCB"/>
    <w:rsid w:val="31100349"/>
    <w:rsid w:val="34B324D3"/>
    <w:rsid w:val="39D809BD"/>
    <w:rsid w:val="3B81462A"/>
    <w:rsid w:val="3BC40B87"/>
    <w:rsid w:val="3F7343FB"/>
    <w:rsid w:val="4291788B"/>
    <w:rsid w:val="4334709D"/>
    <w:rsid w:val="441D12E8"/>
    <w:rsid w:val="45A04663"/>
    <w:rsid w:val="497B6D52"/>
    <w:rsid w:val="4C2B14ED"/>
    <w:rsid w:val="52F41DED"/>
    <w:rsid w:val="543271FF"/>
    <w:rsid w:val="55D35BEA"/>
    <w:rsid w:val="56F96579"/>
    <w:rsid w:val="59020B38"/>
    <w:rsid w:val="59E47ECF"/>
    <w:rsid w:val="5EE315DD"/>
    <w:rsid w:val="60AE39BD"/>
    <w:rsid w:val="66611474"/>
    <w:rsid w:val="66636D55"/>
    <w:rsid w:val="6AEB79E9"/>
    <w:rsid w:val="6C02184E"/>
    <w:rsid w:val="6D675D02"/>
    <w:rsid w:val="70832024"/>
    <w:rsid w:val="70C930F5"/>
    <w:rsid w:val="75EE6BA2"/>
    <w:rsid w:val="7F3D3835"/>
    <w:rsid w:val="BF7F4387"/>
    <w:rsid w:val="DF56F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0"/>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1230</Words>
  <Characters>1233</Characters>
  <Lines>13</Lines>
  <Paragraphs>3</Paragraphs>
  <TotalTime>3</TotalTime>
  <ScaleCrop>false</ScaleCrop>
  <LinksUpToDate>false</LinksUpToDate>
  <CharactersWithSpaces>1248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2026-04-02T18:56:00Z</dcterms:created>
  <dc:creator>Apache POI</dc:creator>
  <cp:lastModifiedBy>马淼</cp:lastModifiedBy>
  <cp:lastPrinted>2026-05-09T16:06:00Z</cp:lastPrinted>
  <dcterms:modified xsi:type="dcterms:W3CDTF">2026-05-25T12:08:40Z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{"ContentPropagator":"001191440101MA9Y9T4H7A00000","Label":"1","ReservedCode1":"dW1T0uEEuQlCuf44AOlXgyYOHqP+SzViavHHh1PiULE=","ProduceID":"doc_sgs:a2179234-dfc6-41e8-b4a0-adbdac8e0916","ReservedCode2":"dW1T0uEEuQlCuf44AOlXgyYOHqP+SzViavHHh1PiULE=","Propag</vt:lpwstr>
  </property>
  <property fmtid="{D5CDD505-2E9C-101B-9397-08002B2CF9AE}" pid="3" name="KSOTemplateDocerSaveRecord">
    <vt:lpwstr>eyJoZGlkIjoiZWJlNzdjN2I1ZjBjMTk3ZGFjYjVmMjk4ZTQ4OTQ2NjQiLCJ1c2VySWQiOiIzNjMyMTIxNTEifQ==</vt:lpwstr>
  </property>
  <property fmtid="{D5CDD505-2E9C-101B-9397-08002B2CF9AE}" pid="4" name="KSOProductBuildVer">
    <vt:lpwstr>2052-11.8.2.9339</vt:lpwstr>
  </property>
  <property fmtid="{D5CDD505-2E9C-101B-9397-08002B2CF9AE}" pid="5" name="ICV">
    <vt:lpwstr>07B914C640F4436F8C140B4D03AA6730_13</vt:lpwstr>
  </property>
</Properties>
</file>