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吐鲁番市国土资源执法监察支队</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rPr>
          <w:rFonts w:ascii="黑体" w:hAnsi="黑体" w:eastAsia="黑体" w:cs="宋体"/>
          <w:bCs/>
          <w:kern w:val="0"/>
          <w:sz w:val="32"/>
          <w:szCs w:val="32"/>
        </w:rPr>
      </w:pPr>
      <w:bookmarkStart w:id="4" w:name="_Toc31238"/>
      <w:bookmarkStart w:id="5" w:name="_Toc2151"/>
      <w:r>
        <w:rPr>
          <w:rFonts w:ascii="仿宋_GB2312" w:eastAsia="仿宋_GB2312"/>
          <w:sz w:val="32"/>
          <w:szCs w:val="32"/>
        </w:rPr>
        <w:t>　</w:t>
      </w:r>
      <w:r>
        <w:rPr>
          <w:rFonts w:hint="eastAsia" w:ascii="仿宋_GB2312" w:eastAsia="仿宋_GB2312"/>
          <w:sz w:val="32"/>
          <w:szCs w:val="32"/>
          <w:lang w:val="en-US" w:eastAsia="zh-CN"/>
        </w:rPr>
        <w:t xml:space="preserve">  </w:t>
      </w:r>
      <w:r>
        <w:rPr>
          <w:rFonts w:ascii="仿宋_GB2312" w:eastAsia="仿宋_GB2312"/>
          <w:sz w:val="32"/>
          <w:szCs w:val="32"/>
        </w:rPr>
        <w:t>吐鲁番市国土资源执法监察支队，为副县级单位，参照国家公务员制度管理。实行垂直管理，统一履行吐鲁番市</w:t>
      </w:r>
      <w:r>
        <w:rPr>
          <w:rFonts w:hint="eastAsia" w:ascii="仿宋_GB2312" w:eastAsia="仿宋_GB2312"/>
          <w:sz w:val="32"/>
          <w:szCs w:val="32"/>
        </w:rPr>
        <w:t>辖区</w:t>
      </w:r>
      <w:r>
        <w:rPr>
          <w:rFonts w:ascii="仿宋_GB2312" w:eastAsia="仿宋_GB2312"/>
          <w:sz w:val="32"/>
          <w:szCs w:val="32"/>
        </w:rPr>
        <w:t>内国土资源执法监察职能。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2、组织对执行和遵守土地、矿产资源法律、法规、规章有关情况的监督检查，及时发现和制止土地、矿产资源违法行为。</w:t>
      </w:r>
      <w:r>
        <w:rPr>
          <w:rFonts w:ascii="仿宋_GB2312" w:eastAsia="仿宋_GB2312"/>
          <w:sz w:val="32"/>
          <w:szCs w:val="32"/>
        </w:rPr>
        <w:br w:type="textWrapping"/>
      </w:r>
      <w:r>
        <w:rPr>
          <w:rFonts w:ascii="仿宋_GB2312" w:eastAsia="仿宋_GB2312"/>
          <w:sz w:val="32"/>
          <w:szCs w:val="32"/>
        </w:rPr>
        <w:t>　　3、组织开展对贯彻和执行土地、矿产资源管理法律、法规、规章及有关政策的行政审批和行政许可行为的监督检查。</w:t>
      </w:r>
      <w:r>
        <w:rPr>
          <w:rFonts w:ascii="仿宋_GB2312" w:eastAsia="仿宋_GB2312"/>
          <w:sz w:val="32"/>
          <w:szCs w:val="32"/>
        </w:rPr>
        <w:br w:type="textWrapping"/>
      </w:r>
      <w:r>
        <w:rPr>
          <w:rFonts w:ascii="仿宋_GB2312" w:eastAsia="仿宋_GB2312"/>
          <w:sz w:val="32"/>
          <w:szCs w:val="32"/>
        </w:rPr>
        <w:t>　　4、受理对土地、矿产资源违法行为的检举、举报和控告。</w:t>
      </w:r>
      <w:r>
        <w:rPr>
          <w:rFonts w:ascii="仿宋_GB2312" w:eastAsia="仿宋_GB2312"/>
          <w:sz w:val="32"/>
          <w:szCs w:val="32"/>
        </w:rPr>
        <w:br w:type="textWrapping"/>
      </w:r>
      <w:r>
        <w:rPr>
          <w:rFonts w:ascii="仿宋_GB2312" w:eastAsia="仿宋_GB2312"/>
          <w:sz w:val="32"/>
          <w:szCs w:val="32"/>
        </w:rPr>
        <w:t>　　5、对违反土地、矿产资源管理法律法规，依法应当给予行政处分的个人和单位负责人，依法提出给予行政处分的建议</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吐鲁番市国土资源执法监察支队2023年度，实有人数</w:t>
      </w:r>
      <w:r>
        <w:rPr>
          <w:rFonts w:hint="eastAsia" w:ascii="仿宋_GB2312" w:eastAsia="仿宋_GB2312"/>
          <w:sz w:val="32"/>
          <w:szCs w:val="32"/>
          <w:lang w:val="zh-CN"/>
        </w:rPr>
        <w:t>9</w:t>
      </w:r>
      <w:r>
        <w:rPr>
          <w:rFonts w:hint="eastAsia" w:ascii="仿宋_GB2312" w:eastAsia="仿宋_GB2312"/>
          <w:sz w:val="32"/>
          <w:szCs w:val="32"/>
        </w:rPr>
        <w:t>人，其中：在职人员</w:t>
      </w:r>
      <w:r>
        <w:rPr>
          <w:rFonts w:hint="eastAsia" w:ascii="仿宋_GB2312" w:eastAsia="仿宋_GB2312"/>
          <w:sz w:val="32"/>
          <w:szCs w:val="32"/>
          <w:lang w:val="zh-CN"/>
        </w:rPr>
        <w:t>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w:t>
      </w:r>
      <w:r>
        <w:rPr>
          <w:rFonts w:hint="eastAsia" w:ascii="仿宋_GB2312" w:eastAsia="仿宋_GB2312"/>
          <w:sz w:val="32"/>
          <w:szCs w:val="32"/>
        </w:rPr>
        <w:t>人。</w:t>
      </w:r>
    </w:p>
    <w:p>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2</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办公室、执法科。</w:t>
      </w:r>
    </w:p>
    <w:p>
      <w:pPr>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2023年度收入总计296.65万元，其中：本年收入合计254.68万元，使用非财政拨款结余0.00万元，年初结转和结余41.97万元。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2023年度支出总计296.65万元，其中：本年支出合计232.24万元，结余分配0.00万元，年末结转和结余64.41万元。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减少85.27万元</w:t>
      </w:r>
      <w:r>
        <w:rPr>
          <w:rFonts w:hint="eastAsia" w:ascii="仿宋_GB2312" w:eastAsia="仿宋_GB2312"/>
          <w:sz w:val="32"/>
          <w:szCs w:val="32"/>
        </w:rPr>
        <w:t>，下降22.33%，主要原因是：人员变动，</w:t>
      </w:r>
      <w:r>
        <w:rPr>
          <w:rFonts w:hint="eastAsia" w:ascii="仿宋_GB2312" w:eastAsia="仿宋_GB2312"/>
          <w:sz w:val="32"/>
          <w:szCs w:val="32"/>
          <w:lang w:eastAsia="zh-CN"/>
        </w:rPr>
        <w:t>在职人员退休，</w:t>
      </w:r>
      <w:r>
        <w:rPr>
          <w:rFonts w:hint="eastAsia" w:ascii="仿宋_GB2312" w:eastAsia="仿宋_GB2312"/>
          <w:sz w:val="32"/>
          <w:szCs w:val="32"/>
        </w:rPr>
        <w:t>职务调整导致费用下降</w:t>
      </w:r>
      <w:r>
        <w:rPr>
          <w:rFonts w:hint="eastAsia" w:ascii="仿宋_GB2312" w:eastAsia="仿宋_GB2312"/>
          <w:sz w:val="32"/>
          <w:szCs w:val="32"/>
          <w:lang w:eastAsia="zh-CN"/>
        </w:rPr>
        <w:t>，</w:t>
      </w:r>
      <w:r>
        <w:rPr>
          <w:rFonts w:hint="eastAsia" w:ascii="Times New Roman" w:hAnsi="Times New Roman" w:eastAsia="仿宋_GB2312" w:cs="Times New Roman"/>
          <w:color w:val="auto"/>
          <w:kern w:val="2"/>
          <w:sz w:val="32"/>
          <w:szCs w:val="32"/>
          <w:highlight w:val="none"/>
          <w:lang w:val="zh-CN" w:eastAsia="zh-CN" w:bidi="ar-SA"/>
        </w:rPr>
        <w:t>案件查办数量减少，办案经费减少</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本年收入254.68万元，其中：财政拨款收入</w:t>
      </w:r>
      <w:r>
        <w:rPr>
          <w:rFonts w:hint="eastAsia" w:ascii="仿宋_GB2312" w:eastAsia="仿宋_GB2312"/>
          <w:sz w:val="32"/>
          <w:szCs w:val="32"/>
          <w:lang w:val="zh-CN"/>
        </w:rPr>
        <w:t>254.62</w:t>
      </w:r>
      <w:r>
        <w:rPr>
          <w:rFonts w:hint="eastAsia" w:ascii="仿宋_GB2312" w:eastAsia="仿宋_GB2312"/>
          <w:sz w:val="32"/>
          <w:szCs w:val="32"/>
        </w:rPr>
        <w:t>万元，占</w:t>
      </w:r>
      <w:r>
        <w:rPr>
          <w:rFonts w:hint="eastAsia" w:ascii="仿宋_GB2312" w:eastAsia="仿宋_GB2312"/>
          <w:sz w:val="32"/>
          <w:szCs w:val="32"/>
          <w:lang w:val="zh-CN"/>
        </w:rPr>
        <w:t>99.97</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0.07</w:t>
      </w:r>
      <w:r>
        <w:rPr>
          <w:rFonts w:hint="eastAsia" w:ascii="仿宋_GB2312" w:eastAsia="仿宋_GB2312"/>
          <w:sz w:val="32"/>
          <w:szCs w:val="32"/>
        </w:rPr>
        <w:t>万元，占</w:t>
      </w:r>
      <w:r>
        <w:rPr>
          <w:rFonts w:hint="eastAsia" w:ascii="仿宋_GB2312" w:eastAsia="仿宋_GB2312"/>
          <w:sz w:val="32"/>
          <w:szCs w:val="32"/>
          <w:lang w:val="zh-CN"/>
        </w:rPr>
        <w:t>0.03</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本年支出232.24万元，其中：基本支出189.62万元，占81.65%；项目支出42.62万元，占18.35%；上缴上级支出0.00万元，占0.00%；经营支出0.00万元，占0.00%；对附属单位补助支出0.00万元，占0.00%。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254.62</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254.62</w:t>
      </w:r>
      <w:r>
        <w:rPr>
          <w:rFonts w:hint="eastAsia" w:ascii="仿宋_GB2312" w:eastAsia="仿宋_GB2312"/>
          <w:sz w:val="32"/>
          <w:szCs w:val="32"/>
        </w:rPr>
        <w:t>万元。财政拨款支出总计</w:t>
      </w:r>
      <w:r>
        <w:rPr>
          <w:rFonts w:hint="eastAsia" w:ascii="仿宋_GB2312" w:eastAsia="仿宋_GB2312"/>
          <w:sz w:val="32"/>
          <w:szCs w:val="32"/>
          <w:lang w:val="zh-CN"/>
        </w:rPr>
        <w:t>254.62</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22.38</w:t>
      </w:r>
      <w:r>
        <w:rPr>
          <w:rFonts w:hint="eastAsia" w:ascii="仿宋_GB2312" w:eastAsia="仿宋_GB2312"/>
          <w:sz w:val="32"/>
          <w:szCs w:val="32"/>
        </w:rPr>
        <w:t>万元，本年财政拨款支出</w:t>
      </w:r>
      <w:r>
        <w:rPr>
          <w:rFonts w:hint="eastAsia" w:ascii="仿宋_GB2312" w:eastAsia="仿宋_GB2312"/>
          <w:sz w:val="32"/>
          <w:szCs w:val="32"/>
          <w:lang w:val="zh-CN"/>
        </w:rPr>
        <w:t>232.24</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增加10.37万元</w:t>
      </w:r>
      <w:r>
        <w:rPr>
          <w:rFonts w:hint="eastAsia" w:ascii="仿宋_GB2312" w:eastAsia="仿宋_GB2312"/>
          <w:sz w:val="32"/>
          <w:szCs w:val="32"/>
        </w:rPr>
        <w:t>，</w:t>
      </w:r>
      <w:r>
        <w:rPr>
          <w:rFonts w:hint="eastAsia" w:ascii="仿宋_GB2312" w:eastAsia="仿宋_GB2312"/>
          <w:sz w:val="32"/>
          <w:szCs w:val="32"/>
          <w:lang w:val="zh-CN"/>
        </w:rPr>
        <w:t>增长4.25%，</w:t>
      </w:r>
      <w:r>
        <w:rPr>
          <w:rFonts w:hint="eastAsia" w:ascii="仿宋_GB2312" w:eastAsia="仿宋_GB2312"/>
          <w:sz w:val="32"/>
          <w:szCs w:val="32"/>
        </w:rPr>
        <w:t>主要原因是：人员工资调整及绩效增资</w:t>
      </w:r>
      <w:r>
        <w:rPr>
          <w:rFonts w:hint="eastAsia" w:ascii="仿宋_GB2312" w:eastAsia="仿宋_GB2312"/>
          <w:sz w:val="32"/>
          <w:szCs w:val="32"/>
          <w:lang w:eastAsia="zh-CN"/>
        </w:rPr>
        <w:t>，医疗、</w:t>
      </w:r>
      <w:r>
        <w:rPr>
          <w:rFonts w:hint="eastAsia" w:eastAsia="仿宋_GB2312"/>
          <w:sz w:val="32"/>
          <w:szCs w:val="32"/>
        </w:rPr>
        <w:t>养老保险</w:t>
      </w:r>
      <w:r>
        <w:rPr>
          <w:rFonts w:hint="eastAsia" w:ascii="仿宋_GB2312" w:eastAsia="仿宋_GB2312"/>
          <w:sz w:val="32"/>
          <w:szCs w:val="32"/>
          <w:lang w:eastAsia="zh-CN"/>
        </w:rPr>
        <w:t>、公积金、职业年金缴费支出增加</w:t>
      </w:r>
      <w:r>
        <w:rPr>
          <w:rFonts w:hint="eastAsia" w:ascii="仿宋_GB2312" w:eastAsia="仿宋_GB2312"/>
          <w:sz w:val="32"/>
          <w:szCs w:val="32"/>
        </w:rPr>
        <w:t>。与年初预算相比，年初预算数</w:t>
      </w:r>
      <w:r>
        <w:rPr>
          <w:rFonts w:hint="eastAsia" w:ascii="仿宋_GB2312" w:eastAsia="仿宋_GB2312"/>
          <w:sz w:val="32"/>
          <w:szCs w:val="32"/>
          <w:lang w:val="zh-CN"/>
        </w:rPr>
        <w:t>234.56</w:t>
      </w:r>
      <w:r>
        <w:rPr>
          <w:rFonts w:hint="eastAsia" w:ascii="仿宋_GB2312" w:eastAsia="仿宋_GB2312"/>
          <w:sz w:val="32"/>
          <w:szCs w:val="32"/>
        </w:rPr>
        <w:t>万元，决算数</w:t>
      </w:r>
      <w:r>
        <w:rPr>
          <w:rFonts w:hint="eastAsia" w:ascii="仿宋_GB2312" w:eastAsia="仿宋_GB2312"/>
          <w:sz w:val="32"/>
          <w:szCs w:val="32"/>
          <w:lang w:val="zh-CN"/>
        </w:rPr>
        <w:t>254.62</w:t>
      </w:r>
      <w:r>
        <w:rPr>
          <w:rFonts w:hint="eastAsia" w:ascii="仿宋_GB2312" w:eastAsia="仿宋_GB2312"/>
          <w:sz w:val="32"/>
          <w:szCs w:val="32"/>
        </w:rPr>
        <w:t>万元，预决算差异率8.55%，主要原因是基本工资调资和绩效工资变动，</w:t>
      </w:r>
      <w:r>
        <w:rPr>
          <w:rFonts w:hint="eastAsia" w:ascii="仿宋_GB2312" w:eastAsia="仿宋_GB2312"/>
          <w:sz w:val="32"/>
          <w:szCs w:val="32"/>
          <w:lang w:eastAsia="zh-CN"/>
        </w:rPr>
        <w:t>医疗、</w:t>
      </w:r>
      <w:r>
        <w:rPr>
          <w:rFonts w:hint="eastAsia" w:eastAsia="仿宋_GB2312"/>
          <w:sz w:val="32"/>
          <w:szCs w:val="32"/>
        </w:rPr>
        <w:t>养老保险</w:t>
      </w:r>
      <w:r>
        <w:rPr>
          <w:rFonts w:hint="eastAsia" w:ascii="仿宋_GB2312" w:eastAsia="仿宋_GB2312"/>
          <w:sz w:val="32"/>
          <w:szCs w:val="32"/>
          <w:lang w:eastAsia="zh-CN"/>
        </w:rPr>
        <w:t>、公积金缴费</w:t>
      </w:r>
      <w:r>
        <w:rPr>
          <w:rFonts w:hint="eastAsia" w:ascii="仿宋_GB2312" w:eastAsia="仿宋_GB2312"/>
          <w:sz w:val="32"/>
          <w:szCs w:val="32"/>
        </w:rPr>
        <w:t>增加</w:t>
      </w:r>
      <w:r>
        <w:rPr>
          <w:rFonts w:hint="eastAsia" w:ascii="仿宋_GB2312" w:eastAsia="仿宋_GB2312"/>
          <w:sz w:val="32"/>
          <w:szCs w:val="32"/>
          <w:lang w:eastAsia="zh-CN"/>
        </w:rPr>
        <w:t>，追加职业年金缴费支出，预决算产生差异</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2023年度一般公共预算财政拨款支出232.24万元，占本年支出合计的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减少12.01万元</w:t>
      </w:r>
      <w:r>
        <w:rPr>
          <w:rFonts w:hint="eastAsia" w:ascii="仿宋_GB2312" w:eastAsia="仿宋_GB2312"/>
          <w:sz w:val="32"/>
          <w:szCs w:val="32"/>
        </w:rPr>
        <w:t>，</w:t>
      </w:r>
      <w:r>
        <w:rPr>
          <w:rFonts w:hint="eastAsia" w:ascii="仿宋_GB2312" w:eastAsia="仿宋_GB2312"/>
          <w:sz w:val="32"/>
          <w:szCs w:val="32"/>
          <w:lang w:val="zh-CN"/>
        </w:rPr>
        <w:t>下降4.92%，</w:t>
      </w:r>
      <w:r>
        <w:rPr>
          <w:rFonts w:hint="eastAsia" w:ascii="仿宋_GB2312" w:eastAsia="仿宋_GB2312"/>
          <w:sz w:val="32"/>
          <w:szCs w:val="32"/>
        </w:rPr>
        <w:t>主要原因是：</w:t>
      </w:r>
      <w:r>
        <w:rPr>
          <w:rFonts w:hint="eastAsia" w:ascii="Times New Roman" w:hAnsi="Times New Roman" w:eastAsia="仿宋_GB2312" w:cs="Times New Roman"/>
          <w:color w:val="auto"/>
          <w:kern w:val="2"/>
          <w:sz w:val="32"/>
          <w:szCs w:val="32"/>
          <w:highlight w:val="none"/>
          <w:lang w:val="zh-CN" w:eastAsia="zh-CN" w:bidi="ar-SA"/>
        </w:rPr>
        <w:t>案件查办数量减少，办案经费减少</w:t>
      </w:r>
      <w:bookmarkStart w:id="48" w:name="_GoBack"/>
      <w:bookmarkEnd w:id="48"/>
      <w:r>
        <w:rPr>
          <w:rFonts w:hint="eastAsia" w:ascii="仿宋_GB2312" w:eastAsia="仿宋_GB2312"/>
          <w:sz w:val="32"/>
          <w:szCs w:val="32"/>
        </w:rPr>
        <w:t>。与年初预算相比，年初预算数</w:t>
      </w:r>
      <w:r>
        <w:rPr>
          <w:rFonts w:hint="eastAsia" w:ascii="仿宋_GB2312" w:eastAsia="仿宋_GB2312"/>
          <w:sz w:val="32"/>
          <w:szCs w:val="32"/>
          <w:lang w:val="zh-CN"/>
        </w:rPr>
        <w:t>234.56</w:t>
      </w:r>
      <w:r>
        <w:rPr>
          <w:rFonts w:hint="eastAsia" w:ascii="仿宋_GB2312" w:eastAsia="仿宋_GB2312"/>
          <w:sz w:val="32"/>
          <w:szCs w:val="32"/>
        </w:rPr>
        <w:t>万元，决算数</w:t>
      </w:r>
      <w:r>
        <w:rPr>
          <w:rFonts w:hint="eastAsia" w:ascii="仿宋_GB2312" w:eastAsia="仿宋_GB2312"/>
          <w:sz w:val="32"/>
          <w:szCs w:val="32"/>
          <w:lang w:val="zh-CN"/>
        </w:rPr>
        <w:t>232.24</w:t>
      </w:r>
      <w:r>
        <w:rPr>
          <w:rFonts w:hint="eastAsia" w:ascii="仿宋_GB2312" w:eastAsia="仿宋_GB2312"/>
          <w:sz w:val="32"/>
          <w:szCs w:val="32"/>
        </w:rPr>
        <w:t>万元，预决算差异率</w:t>
      </w:r>
      <w:r>
        <w:rPr>
          <w:rFonts w:hint="eastAsia" w:ascii="仿宋_GB2312" w:eastAsia="仿宋_GB2312"/>
          <w:sz w:val="32"/>
          <w:szCs w:val="32"/>
          <w:lang w:val="zh-CN"/>
        </w:rPr>
        <w:t>-0.99%</w:t>
      </w:r>
      <w:r>
        <w:rPr>
          <w:rFonts w:hint="eastAsia" w:ascii="仿宋_GB2312" w:eastAsia="仿宋_GB2312"/>
          <w:sz w:val="32"/>
          <w:szCs w:val="32"/>
        </w:rPr>
        <w:t>，主要原因是：人员变动，</w:t>
      </w:r>
      <w:r>
        <w:rPr>
          <w:rFonts w:hint="eastAsia" w:ascii="仿宋_GB2312" w:eastAsia="仿宋_GB2312"/>
          <w:sz w:val="32"/>
          <w:szCs w:val="32"/>
          <w:lang w:eastAsia="zh-CN"/>
        </w:rPr>
        <w:t>人员退休，</w:t>
      </w:r>
      <w:r>
        <w:rPr>
          <w:rFonts w:hint="eastAsia" w:ascii="仿宋_GB2312" w:eastAsia="仿宋_GB2312"/>
          <w:sz w:val="32"/>
          <w:szCs w:val="32"/>
        </w:rPr>
        <w:t>职务调整</w:t>
      </w:r>
      <w:r>
        <w:rPr>
          <w:rFonts w:hint="eastAsia" w:ascii="仿宋_GB2312" w:eastAsia="仿宋_GB2312"/>
          <w:sz w:val="32"/>
          <w:szCs w:val="32"/>
          <w:lang w:eastAsia="zh-CN"/>
        </w:rPr>
        <w:t>，故决算较预算减少</w:t>
      </w:r>
      <w:r>
        <w:rPr>
          <w:rFonts w:hint="eastAsia" w:ascii="仿宋_GB2312" w:eastAsia="仿宋_GB2312"/>
          <w:sz w:val="32"/>
          <w:szCs w:val="32"/>
        </w:rPr>
        <w:t>。</w:t>
      </w:r>
    </w:p>
    <w:p>
      <w:pPr>
        <w:numPr>
          <w:ilvl w:val="0"/>
          <w:numId w:val="1"/>
        </w:numPr>
        <w:ind w:firstLine="640" w:firstLineChars="200"/>
        <w:jc w:val="left"/>
        <w:outlineLvl w:val="2"/>
        <w:rPr>
          <w:rFonts w:ascii="仿宋_GB2312" w:eastAsia="仿宋_GB2312"/>
          <w:kern w:val="2"/>
          <w:sz w:val="32"/>
          <w:szCs w:val="32"/>
          <w:lang w:val="zh-CN"/>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28.62</w:t>
      </w:r>
      <w:r>
        <w:rPr>
          <w:rFonts w:ascii="仿宋_GB2312" w:eastAsia="仿宋_GB2312"/>
          <w:kern w:val="2"/>
          <w:sz w:val="32"/>
          <w:szCs w:val="32"/>
          <w:lang w:val="zh-CN"/>
        </w:rPr>
        <w:t>万元，占</w:t>
      </w:r>
      <w:r>
        <w:rPr>
          <w:rFonts w:hint="eastAsia" w:ascii="仿宋_GB2312" w:eastAsia="仿宋_GB2312"/>
          <w:kern w:val="2"/>
          <w:sz w:val="32"/>
          <w:szCs w:val="32"/>
          <w:lang w:val="zh-CN"/>
        </w:rPr>
        <w:t>12.32</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14.68</w:t>
      </w:r>
      <w:r>
        <w:rPr>
          <w:rFonts w:ascii="仿宋_GB2312" w:eastAsia="仿宋_GB2312"/>
          <w:kern w:val="2"/>
          <w:sz w:val="32"/>
          <w:szCs w:val="32"/>
          <w:lang w:val="zh-CN"/>
        </w:rPr>
        <w:t>万元，占</w:t>
      </w:r>
      <w:r>
        <w:rPr>
          <w:rFonts w:hint="eastAsia" w:ascii="仿宋_GB2312" w:eastAsia="仿宋_GB2312"/>
          <w:kern w:val="2"/>
          <w:sz w:val="32"/>
          <w:szCs w:val="32"/>
          <w:lang w:val="zh-CN"/>
        </w:rPr>
        <w:t>6.32</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177.25</w:t>
      </w:r>
      <w:r>
        <w:rPr>
          <w:rFonts w:ascii="仿宋_GB2312" w:eastAsia="仿宋_GB2312"/>
          <w:kern w:val="2"/>
          <w:sz w:val="32"/>
          <w:szCs w:val="32"/>
          <w:lang w:val="zh-CN"/>
        </w:rPr>
        <w:t>万元，占</w:t>
      </w:r>
      <w:r>
        <w:rPr>
          <w:rFonts w:hint="eastAsia" w:ascii="仿宋_GB2312" w:eastAsia="仿宋_GB2312"/>
          <w:kern w:val="2"/>
          <w:sz w:val="32"/>
          <w:szCs w:val="32"/>
          <w:lang w:val="zh-CN"/>
        </w:rPr>
        <w:t>76.32</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11.69</w:t>
      </w:r>
      <w:r>
        <w:rPr>
          <w:rFonts w:ascii="仿宋_GB2312" w:eastAsia="仿宋_GB2312"/>
          <w:kern w:val="2"/>
          <w:sz w:val="32"/>
          <w:szCs w:val="32"/>
          <w:lang w:val="zh-CN"/>
        </w:rPr>
        <w:t>万元，占</w:t>
      </w:r>
      <w:r>
        <w:rPr>
          <w:rFonts w:hint="eastAsia" w:ascii="仿宋_GB2312" w:eastAsia="仿宋_GB2312"/>
          <w:kern w:val="2"/>
          <w:sz w:val="32"/>
          <w:szCs w:val="32"/>
          <w:lang w:val="zh-CN"/>
        </w:rPr>
        <w:t>5.04</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sz w:val="32"/>
          <w:szCs w:val="32"/>
        </w:rPr>
      </w:pPr>
      <w:r>
        <w:rPr>
          <w:rFonts w:hint="eastAsia" w:eastAsia="仿宋_GB2312"/>
          <w:sz w:val="32"/>
          <w:szCs w:val="32"/>
        </w:rPr>
        <w:t>1.卫生健康支出（类）行政事业单位医疗（款）行政单位医疗（项）:支出决算数为7.85万元，比上年决算增加0.82万元，增长11.68%，主要原因是：</w:t>
      </w:r>
      <w:r>
        <w:rPr>
          <w:rFonts w:hint="eastAsia" w:ascii="仿宋_GB2312" w:eastAsia="仿宋_GB2312"/>
          <w:sz w:val="32"/>
          <w:szCs w:val="32"/>
        </w:rPr>
        <w:t>基本工资调资和绩效工资变动，</w:t>
      </w:r>
      <w:r>
        <w:rPr>
          <w:rFonts w:hint="eastAsia" w:eastAsia="仿宋_GB2312"/>
          <w:sz w:val="32"/>
          <w:szCs w:val="32"/>
        </w:rPr>
        <w:t>行政单位医疗</w:t>
      </w:r>
      <w:r>
        <w:rPr>
          <w:rFonts w:hint="eastAsia" w:eastAsia="仿宋_GB2312"/>
          <w:sz w:val="32"/>
          <w:szCs w:val="32"/>
          <w:lang w:eastAsia="zh-CN"/>
        </w:rPr>
        <w:t>支出</w:t>
      </w:r>
      <w:r>
        <w:rPr>
          <w:rFonts w:hint="eastAsia" w:ascii="仿宋_GB2312" w:eastAsia="仿宋_GB2312"/>
          <w:sz w:val="32"/>
          <w:szCs w:val="32"/>
        </w:rPr>
        <w:t>增加。</w:t>
      </w:r>
    </w:p>
    <w:p>
      <w:pPr>
        <w:ind w:firstLine="640" w:firstLineChars="200"/>
        <w:rPr>
          <w:rFonts w:ascii="仿宋_GB2312" w:eastAsia="仿宋_GB2312"/>
          <w:sz w:val="32"/>
          <w:szCs w:val="32"/>
        </w:rPr>
      </w:pPr>
      <w:r>
        <w:rPr>
          <w:rFonts w:hint="eastAsia" w:eastAsia="仿宋_GB2312"/>
          <w:sz w:val="32"/>
          <w:szCs w:val="32"/>
        </w:rPr>
        <w:t>2.卫生健康支出（类）行政事业单位医疗（款）公务员医疗补助（项）:支出决算数为6.82万元，比上年决算增加1.35万元，增长24.70%，主要原因是：</w:t>
      </w:r>
      <w:r>
        <w:rPr>
          <w:rFonts w:hint="eastAsia" w:ascii="仿宋_GB2312" w:eastAsia="仿宋_GB2312"/>
          <w:sz w:val="32"/>
          <w:szCs w:val="32"/>
        </w:rPr>
        <w:t>基本工资调资和绩效工资变动，</w:t>
      </w:r>
      <w:r>
        <w:rPr>
          <w:rFonts w:hint="eastAsia" w:eastAsia="仿宋_GB2312"/>
          <w:sz w:val="32"/>
          <w:szCs w:val="32"/>
        </w:rPr>
        <w:t>公务员医疗补助</w:t>
      </w:r>
      <w:r>
        <w:rPr>
          <w:rFonts w:hint="eastAsia" w:eastAsia="仿宋_GB2312"/>
          <w:sz w:val="32"/>
          <w:szCs w:val="32"/>
          <w:lang w:eastAsia="zh-CN"/>
        </w:rPr>
        <w:t>支出</w:t>
      </w:r>
      <w:r>
        <w:rPr>
          <w:rFonts w:hint="eastAsia" w:ascii="仿宋_GB2312" w:eastAsia="仿宋_GB2312"/>
          <w:sz w:val="32"/>
          <w:szCs w:val="32"/>
        </w:rPr>
        <w:t>增加。</w:t>
      </w:r>
    </w:p>
    <w:p>
      <w:pPr>
        <w:ind w:firstLine="640" w:firstLineChars="200"/>
        <w:rPr>
          <w:rFonts w:eastAsia="仿宋_GB2312"/>
          <w:sz w:val="32"/>
          <w:szCs w:val="32"/>
          <w:lang w:val="zh-CN"/>
        </w:rPr>
      </w:pPr>
      <w:r>
        <w:rPr>
          <w:rFonts w:hint="eastAsia" w:eastAsia="仿宋_GB2312"/>
          <w:sz w:val="32"/>
          <w:szCs w:val="32"/>
        </w:rPr>
        <w:t>3.自然资源海洋气象等支出（类）自然资源事务（款）其他自然资源事务支出（项）:支出决算数为42.62万元，比上年决算减少22.38万元，下降34.43%，主要原因是：</w:t>
      </w:r>
      <w:r>
        <w:rPr>
          <w:rFonts w:hint="eastAsia" w:ascii="Times New Roman" w:hAnsi="Times New Roman" w:eastAsia="仿宋_GB2312" w:cs="Times New Roman"/>
          <w:color w:val="auto"/>
          <w:kern w:val="2"/>
          <w:sz w:val="32"/>
          <w:szCs w:val="32"/>
          <w:highlight w:val="none"/>
          <w:lang w:val="zh-CN" w:eastAsia="zh-CN" w:bidi="ar-SA"/>
        </w:rPr>
        <w:t>案件查办数量减少，办案经费减少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4.自然资源海洋气象等支出（类）自然资源事务（款）行政运行（项）:支出决算数为134.63万元，比上年决算减少3.33万元，下降2.41%，主要原因是：</w:t>
      </w:r>
      <w:r>
        <w:rPr>
          <w:rFonts w:hint="eastAsia" w:eastAsia="仿宋_GB2312"/>
          <w:sz w:val="32"/>
          <w:szCs w:val="32"/>
          <w:lang w:val="zh-CN"/>
        </w:rPr>
        <w:t>人员变动，人员退休，职务调整，相应支出减少。</w:t>
      </w:r>
    </w:p>
    <w:p>
      <w:pPr>
        <w:ind w:firstLine="640" w:firstLineChars="200"/>
        <w:rPr>
          <w:rFonts w:ascii="仿宋_GB2312" w:eastAsia="仿宋_GB2312"/>
          <w:sz w:val="32"/>
          <w:szCs w:val="32"/>
        </w:rPr>
      </w:pPr>
      <w:r>
        <w:rPr>
          <w:rFonts w:hint="eastAsia" w:eastAsia="仿宋_GB2312"/>
          <w:sz w:val="32"/>
          <w:szCs w:val="32"/>
        </w:rPr>
        <w:t>5.住房保障支出（类）住房改革支出（款）住房公积金（项）:支出决算数为11.69万元，比上年决算增加1.93万元，增长19.76%，主要原因是：</w:t>
      </w:r>
      <w:r>
        <w:rPr>
          <w:rFonts w:hint="eastAsia" w:ascii="仿宋_GB2312" w:eastAsia="仿宋_GB2312"/>
          <w:sz w:val="32"/>
          <w:szCs w:val="32"/>
        </w:rPr>
        <w:t>基本工资调资和绩效工资变动，</w:t>
      </w:r>
      <w:r>
        <w:rPr>
          <w:rFonts w:hint="eastAsia" w:eastAsia="仿宋_GB2312"/>
          <w:sz w:val="32"/>
          <w:szCs w:val="32"/>
        </w:rPr>
        <w:t>住房公积金</w:t>
      </w:r>
      <w:r>
        <w:rPr>
          <w:rFonts w:hint="eastAsia" w:eastAsia="仿宋_GB2312"/>
          <w:sz w:val="32"/>
          <w:szCs w:val="32"/>
          <w:lang w:eastAsia="zh-CN"/>
        </w:rPr>
        <w:t>支出</w:t>
      </w:r>
      <w:r>
        <w:rPr>
          <w:rFonts w:hint="eastAsia" w:ascii="仿宋_GB2312" w:eastAsia="仿宋_GB2312"/>
          <w:sz w:val="32"/>
          <w:szCs w:val="32"/>
        </w:rPr>
        <w:t>增加。</w:t>
      </w:r>
    </w:p>
    <w:p>
      <w:pPr>
        <w:ind w:firstLine="640" w:firstLineChars="200"/>
        <w:rPr>
          <w:rFonts w:eastAsia="仿宋_GB2312"/>
          <w:sz w:val="32"/>
          <w:szCs w:val="32"/>
          <w:lang w:val="zh-CN"/>
        </w:rPr>
      </w:pPr>
      <w:r>
        <w:rPr>
          <w:rFonts w:hint="eastAsia" w:eastAsia="仿宋_GB2312"/>
          <w:sz w:val="32"/>
          <w:szCs w:val="32"/>
        </w:rPr>
        <w:t>6.社会保障和就业支出（类）行政事业单位养老支出（款）行政单位离退休（项）:支出决算数为5.91万元，比上年决算减少0.09万元，下降1.50%，主要原因是：</w:t>
      </w:r>
      <w:r>
        <w:rPr>
          <w:rFonts w:hint="eastAsia" w:eastAsia="仿宋_GB2312" w:cs="Times New Roman"/>
          <w:color w:val="auto"/>
          <w:kern w:val="2"/>
          <w:sz w:val="32"/>
          <w:szCs w:val="32"/>
          <w:highlight w:val="none"/>
          <w:lang w:val="en-US" w:eastAsia="zh-CN" w:bidi="ar-SA"/>
        </w:rPr>
        <w:t>退休人员社保政策的调整，支出减少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7.社会保障和就业支出（类）行政事业单位养老支出（款）机关事业单位职业年金缴费支出（项）:支出决算数为7.11万元，比上年决算增加7.11万元，增长100</w:t>
      </w:r>
      <w:r>
        <w:rPr>
          <w:rFonts w:hint="eastAsia" w:eastAsia="仿宋_GB2312"/>
          <w:sz w:val="32"/>
          <w:szCs w:val="32"/>
          <w:lang w:val="en-US" w:eastAsia="zh-CN"/>
        </w:rPr>
        <w:t>.00</w:t>
      </w:r>
      <w:r>
        <w:rPr>
          <w:rFonts w:hint="eastAsia" w:eastAsia="仿宋_GB2312"/>
          <w:sz w:val="32"/>
          <w:szCs w:val="32"/>
        </w:rPr>
        <w:t>%，主要原因是：</w:t>
      </w:r>
      <w:r>
        <w:rPr>
          <w:rFonts w:hint="eastAsia" w:eastAsia="仿宋_GB2312"/>
          <w:sz w:val="32"/>
          <w:szCs w:val="32"/>
          <w:lang w:eastAsia="zh-CN"/>
        </w:rPr>
        <w:t>本年</w:t>
      </w:r>
      <w:r>
        <w:rPr>
          <w:rFonts w:hint="eastAsia" w:eastAsia="仿宋_GB2312"/>
          <w:sz w:val="32"/>
          <w:szCs w:val="32"/>
        </w:rPr>
        <w:t>职业年金</w:t>
      </w:r>
      <w:r>
        <w:rPr>
          <w:rFonts w:hint="eastAsia" w:eastAsia="仿宋_GB2312"/>
          <w:sz w:val="32"/>
          <w:szCs w:val="32"/>
          <w:lang w:eastAsia="zh-CN"/>
        </w:rPr>
        <w:t>坐实，上年无此支出</w:t>
      </w:r>
      <w:r>
        <w:rPr>
          <w:rFonts w:hint="eastAsia" w:eastAsia="仿宋_GB2312"/>
          <w:sz w:val="32"/>
          <w:szCs w:val="32"/>
        </w:rPr>
        <w:t>。</w:t>
      </w:r>
    </w:p>
    <w:p>
      <w:pPr>
        <w:ind w:firstLine="640" w:firstLineChars="200"/>
        <w:rPr>
          <w:rFonts w:ascii="仿宋_GB2312" w:eastAsia="仿宋_GB2312"/>
          <w:sz w:val="32"/>
          <w:szCs w:val="32"/>
        </w:rPr>
      </w:pPr>
      <w:r>
        <w:rPr>
          <w:rFonts w:hint="eastAsia" w:eastAsia="仿宋_GB2312"/>
          <w:sz w:val="32"/>
          <w:szCs w:val="32"/>
        </w:rPr>
        <w:t>8.社会保障和就业支出（类）行政事业单位养老支出（款）机关事业单位基本养老保险缴费支出（项）:支出决算数为15.59万元，比上年决算增加2.57万元，增长19.76%，主要原因是：</w:t>
      </w:r>
      <w:r>
        <w:rPr>
          <w:rFonts w:hint="eastAsia" w:ascii="仿宋_GB2312" w:eastAsia="仿宋_GB2312"/>
          <w:sz w:val="32"/>
          <w:szCs w:val="32"/>
        </w:rPr>
        <w:t>基本工资调资和绩效工资变动，</w:t>
      </w:r>
      <w:r>
        <w:rPr>
          <w:rFonts w:hint="eastAsia" w:eastAsia="仿宋_GB2312"/>
          <w:sz w:val="32"/>
          <w:szCs w:val="32"/>
        </w:rPr>
        <w:t>养老保险缴费支出</w:t>
      </w:r>
      <w:r>
        <w:rPr>
          <w:rFonts w:hint="eastAsia" w:ascii="仿宋_GB2312" w:eastAsia="仿宋_GB2312"/>
          <w:sz w:val="32"/>
          <w:szCs w:val="32"/>
        </w:rPr>
        <w:t>增加。</w:t>
      </w:r>
    </w:p>
    <w:p>
      <w:pPr>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189.62万元，其中：人员经费173.18万元，包括：基本工资、津贴补贴、奖金、机关事业单位基本养老保险缴费、职业年金缴费、职工基本医疗保险缴费、公务员医疗补助缴费、其他社会保障缴费、住房公积金、其他工资福利支出、退休费、医疗费补助、其他对个人和家庭的补助。</w:t>
      </w:r>
    </w:p>
    <w:p>
      <w:pPr>
        <w:ind w:firstLine="640" w:firstLineChars="200"/>
        <w:jc w:val="left"/>
        <w:rPr>
          <w:rFonts w:ascii="仿宋_GB2312" w:eastAsia="仿宋_GB2312"/>
          <w:sz w:val="32"/>
          <w:szCs w:val="32"/>
        </w:rPr>
      </w:pPr>
      <w:r>
        <w:rPr>
          <w:rFonts w:hint="eastAsia" w:ascii="仿宋_GB2312" w:eastAsia="仿宋_GB2312"/>
          <w:sz w:val="32"/>
          <w:szCs w:val="32"/>
        </w:rPr>
        <w:t>公用经费16.43万元，包括：办公费、邮电费、物业管理费、差旅费、劳务费、工会经费、福利费、其他交通费用、其他商品和服务支出。</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lang w:val="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lang w:val="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sz w:val="32"/>
          <w:szCs w:val="32"/>
          <w:lang w:val="zh-CN"/>
        </w:rPr>
        <w:t>；公务接待费支出0.00万元，占0.00%，比上年增加0.00万元，增长0.00%，主要原因是：</w:t>
      </w:r>
      <w:r>
        <w:rPr>
          <w:rFonts w:ascii="仿宋_GB2312" w:eastAsia="仿宋_GB2312"/>
          <w:sz w:val="32"/>
          <w:szCs w:val="32"/>
        </w:rPr>
        <w:t>我单位无公务接待费</w:t>
      </w:r>
      <w:r>
        <w:rPr>
          <w:rFonts w:hint="eastAsia"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eastAsia="仿宋_GB2312"/>
          <w:sz w:val="32"/>
          <w:szCs w:val="32"/>
          <w:lang w:val="zh-CN"/>
        </w:rPr>
        <w:t>没有发生与此相关业务</w:t>
      </w:r>
      <w:r>
        <w:rPr>
          <w:rFonts w:hint="eastAsia" w:ascii="仿宋_GB2312" w:eastAsia="仿宋_GB2312"/>
          <w:sz w:val="32"/>
          <w:szCs w:val="32"/>
          <w:lang w:val="zh-CN"/>
        </w:rPr>
        <w:t>。单位全年安排的因公出国（境）团组0个，因公出国（境）0人次。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eastAsia="仿宋_GB2312"/>
          <w:sz w:val="32"/>
          <w:szCs w:val="32"/>
          <w:lang w:val="zh-CN"/>
        </w:rPr>
        <w:t>没有发生与此相关业务</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3辆，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固定资产车辆</w:t>
      </w:r>
      <w:r>
        <w:rPr>
          <w:rFonts w:hint="eastAsia" w:ascii="仿宋_GB2312" w:eastAsia="仿宋_GB2312"/>
          <w:sz w:val="32"/>
          <w:szCs w:val="32"/>
          <w:lang w:eastAsia="zh-CN"/>
        </w:rPr>
        <w:t>为</w:t>
      </w:r>
      <w:r>
        <w:rPr>
          <w:rFonts w:hint="eastAsia" w:eastAsia="仿宋_GB2312"/>
          <w:sz w:val="32"/>
          <w:szCs w:val="32"/>
          <w:lang w:val="zh-CN"/>
        </w:rPr>
        <w:t>执法执勤用车、其他用车</w:t>
      </w:r>
      <w:r>
        <w:rPr>
          <w:rFonts w:hint="eastAsia" w:ascii="仿宋_GB2312" w:eastAsia="仿宋_GB2312"/>
          <w:sz w:val="32"/>
          <w:szCs w:val="32"/>
          <w:lang w:val="en-US" w:eastAsia="zh-CN"/>
        </w:rPr>
        <w:t>，</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eastAsia="仿宋_GB2312"/>
          <w:sz w:val="32"/>
          <w:szCs w:val="32"/>
          <w:lang w:val="zh-CN"/>
        </w:rPr>
        <w:t>没有发生与此相关业务</w:t>
      </w:r>
      <w:r>
        <w:rPr>
          <w:rFonts w:hint="eastAsia" w:ascii="仿宋_GB2312" w:eastAsia="仿宋_GB2312"/>
          <w:sz w:val="32"/>
          <w:szCs w:val="32"/>
          <w:lang w:val="zh-CN"/>
        </w:rPr>
        <w:t>。单位全年安排的国内公务接待0批次，0人次。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eastAsia="仿宋_GB2312"/>
          <w:sz w:val="32"/>
          <w:szCs w:val="32"/>
          <w:lang w:val="zh-CN"/>
        </w:rPr>
        <w:t>没有发生与此相关业务</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eastAsia="仿宋_GB2312"/>
          <w:sz w:val="32"/>
          <w:szCs w:val="32"/>
          <w:lang w:val="zh-CN"/>
        </w:rPr>
        <w:t>没有发生与此相关业务</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eastAsia="仿宋_GB2312"/>
          <w:sz w:val="32"/>
          <w:szCs w:val="32"/>
          <w:lang w:val="zh-CN"/>
        </w:rPr>
        <w:t>没有发生与此相关业务</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eastAsia="仿宋_GB2312"/>
          <w:sz w:val="32"/>
          <w:szCs w:val="32"/>
          <w:lang w:val="zh-CN"/>
        </w:rPr>
        <w:t>没有发生与此相关业务</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eastAsia="仿宋_GB2312"/>
          <w:sz w:val="32"/>
          <w:szCs w:val="32"/>
          <w:lang w:val="zh-CN"/>
        </w:rPr>
        <w:t>没有发生与此相关业务</w:t>
      </w:r>
      <w:r>
        <w:rPr>
          <w:rFonts w:hint="eastAsia" w:ascii="仿宋_GB2312" w:eastAsia="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吐鲁番市国土资源执法监察支队（行政单位和参照公务员法管理事业单位）机关运行经费支出16.43万元，比上年增加0.06万元，增长0.34%,主要原因是：</w:t>
      </w:r>
      <w:r>
        <w:rPr>
          <w:rFonts w:hint="eastAsia" w:eastAsia="仿宋_GB2312"/>
          <w:sz w:val="32"/>
          <w:szCs w:val="32"/>
          <w:lang w:eastAsia="zh-CN"/>
        </w:rPr>
        <w:t>工作内容增加</w:t>
      </w:r>
      <w:r>
        <w:rPr>
          <w:rFonts w:hint="eastAsia" w:eastAsia="仿宋_GB2312"/>
          <w:sz w:val="32"/>
          <w:szCs w:val="32"/>
        </w:rPr>
        <w:t>，导致经费增加。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275.68</w:t>
      </w:r>
      <w:r>
        <w:rPr>
          <w:rFonts w:hint="eastAsia" w:eastAsia="仿宋_GB2312"/>
          <w:sz w:val="32"/>
          <w:szCs w:val="32"/>
        </w:rPr>
        <w:t>万元，房</w:t>
      </w:r>
      <w:r>
        <w:rPr>
          <w:rFonts w:hint="eastAsia" w:eastAsia="仿宋_GB2312"/>
          <w:sz w:val="32"/>
          <w:szCs w:val="32"/>
          <w:lang w:val="zh-CN"/>
        </w:rPr>
        <w:t>屋262.12平方米，价值94.26万元。车辆3辆，价值73.64万元，其中：副部（省）级及以上领导用车0辆、主要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用车0辆、机要通信用车0辆、应急保障用车0辆、执法执勤用车2辆、特种专业技术用车0辆、离退休干部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用车0辆、其他用车1辆，其他用车主要是：单位因编制缩减，一台江铃车用于日常办公使用；单价100万元（含）以上设备（不含车辆）0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r>
        <w:rPr>
          <w:rFonts w:hint="eastAsia" w:ascii="仿宋_GB2312" w:hAnsi="仿宋_GB2312" w:eastAsia="仿宋_GB2312" w:cs="仿宋_GB2312"/>
          <w:kern w:val="0"/>
          <w:sz w:val="32"/>
          <w:szCs w:val="32"/>
        </w:rPr>
        <w:t>。</w:t>
      </w:r>
    </w:p>
    <w:p>
      <w:pPr>
        <w:jc w:val="center"/>
        <w:outlineLvl w:val="0"/>
        <w:rPr>
          <w:rFonts w:ascii="黑体" w:hAnsi="黑体" w:eastAsia="黑体"/>
          <w:sz w:val="32"/>
          <w:szCs w:val="32"/>
        </w:rPr>
      </w:pPr>
      <w:bookmarkStart w:id="30" w:name="_Toc3250"/>
      <w:bookmarkStart w:id="31" w:name="_Toc24143"/>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3ZDYwNjg1ZjU0OWUzODg2NDlmOWVjNTUxNzAxMzIifQ=="/>
    <w:docVar w:name="KSO_WPS_MARK_KEY" w:val="41ee2a61-2d54-4f93-83be-afdb9a40d732"/>
  </w:docVars>
  <w:rsids>
    <w:rsidRoot w:val="003C0320"/>
    <w:rsid w:val="000C1C9E"/>
    <w:rsid w:val="00213C59"/>
    <w:rsid w:val="002270FF"/>
    <w:rsid w:val="003210CE"/>
    <w:rsid w:val="003753D2"/>
    <w:rsid w:val="0039713F"/>
    <w:rsid w:val="003C0320"/>
    <w:rsid w:val="00411392"/>
    <w:rsid w:val="004976A7"/>
    <w:rsid w:val="004C52DB"/>
    <w:rsid w:val="0079297A"/>
    <w:rsid w:val="00802412"/>
    <w:rsid w:val="00814C3B"/>
    <w:rsid w:val="0086117F"/>
    <w:rsid w:val="008639BB"/>
    <w:rsid w:val="009F4633"/>
    <w:rsid w:val="00A27B05"/>
    <w:rsid w:val="00B32A6C"/>
    <w:rsid w:val="00B70D59"/>
    <w:rsid w:val="00BB0C06"/>
    <w:rsid w:val="00D40109"/>
    <w:rsid w:val="00D51748"/>
    <w:rsid w:val="00D823AD"/>
    <w:rsid w:val="00DD75C2"/>
    <w:rsid w:val="00F339D9"/>
    <w:rsid w:val="00F52A8D"/>
    <w:rsid w:val="00F91299"/>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9B1766C"/>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206DDA"/>
    <w:rsid w:val="36965B9D"/>
    <w:rsid w:val="36C549FD"/>
    <w:rsid w:val="37A755DD"/>
    <w:rsid w:val="37CC6393"/>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D95940"/>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945F3"/>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17</Pages>
  <Words>5194</Words>
  <Characters>5791</Characters>
  <Lines>51</Lines>
  <Paragraphs>14</Paragraphs>
  <TotalTime>4</TotalTime>
  <ScaleCrop>false</ScaleCrop>
  <LinksUpToDate>false</LinksUpToDate>
  <CharactersWithSpaces>5815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2024-08-12T12:10:00Z</dcterms:created>
  <dc:creator>GXR</dc:creator>
  <cp:lastModifiedBy>Administrator</cp:lastModifiedBy>
  <dcterms:modified xsi:type="dcterms:W3CDTF">2024-09-07T23:46:51Z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