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6EAD">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954020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033F0A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库车市国土资源执法监察大队</w:t>
      </w:r>
    </w:p>
    <w:p w14:paraId="7B620BE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A44F61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7448FE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0335CF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72BF5A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3B536B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DDB26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B1155F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A84EF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81422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515094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6212D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5CE24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B6785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CF5A80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EEC46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4CE61216">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20C577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E74549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DB8EC3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1B4A2E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59DBE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0952C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0A6D2A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BC8C04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8801D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03315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96CE8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9C915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34E9D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D28C7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2D15B0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6679D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06EFB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2C71C9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5A8365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5ADD8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5B4CB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2812DCDF">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库车市国土资源执法监察大队，为自治区自然资源厅下属四级预算单位，参照公务员法管理的事业单位。实行垂直管理，统一履行库车市区域内国土资源执法监察职能。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2、组织和实施对全市执行土地、矿产资源法律、法规、规章情况的巡查，及时发现和制止土地、矿产资源违法行为。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3、依法组织和实施库车市重大土地、矿产资源违法案件的调查、取证、现场勘验工作，并进行查处。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4、负责库车市重大土地、矿产资源违法案件查处决定的督办。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78003F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A6A7C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库车市国土资源执法监察大队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6121804A">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1B4CC5E3">
      <w:pPr>
        <w:ind w:firstLine="640" w:firstLineChars="200"/>
        <w:rPr>
          <w:rFonts w:hint="eastAsia" w:ascii="仿宋_GB2312" w:hAnsi="宋体" w:eastAsia="仿宋_GB2312" w:cs="宋体"/>
          <w:kern w:val="0"/>
          <w:sz w:val="32"/>
          <w:szCs w:val="32"/>
        </w:rPr>
      </w:pPr>
    </w:p>
    <w:p w14:paraId="38DCC545">
      <w:pPr>
        <w:ind w:firstLine="640" w:firstLineChars="200"/>
        <w:rPr>
          <w:rFonts w:hint="eastAsia" w:ascii="仿宋_GB2312" w:hAnsi="宋体" w:eastAsia="仿宋_GB2312" w:cs="宋体"/>
          <w:kern w:val="0"/>
          <w:sz w:val="32"/>
          <w:szCs w:val="32"/>
        </w:rPr>
      </w:pPr>
    </w:p>
    <w:p w14:paraId="566178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69DDF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224A4C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154.12万元，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153.00万元，使用非财政拨款结余0.00万元，年初结转和结余1.11万元。</w:t>
      </w:r>
    </w:p>
    <w:p w14:paraId="777090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154.12万元，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154.12万元，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51DED7B1">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增长3.17%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库车市国土资源执法监察大队2023年度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所以</w:t>
      </w:r>
      <w:r>
        <w:rPr>
          <w:rFonts w:hint="eastAsia" w:ascii="仿宋_GB2312" w:eastAsia="仿宋_GB2312"/>
          <w:color w:val="auto"/>
          <w:spacing w:val="0"/>
          <w:sz w:val="32"/>
          <w:szCs w:val="32"/>
          <w:highlight w:val="none"/>
          <w:lang w:val="en-US" w:eastAsia="zh-CN"/>
        </w:rPr>
        <w:t>收入支出总体与上年相比增加</w:t>
      </w:r>
      <w:r>
        <w:rPr>
          <w:rFonts w:hint="eastAsia" w:ascii="仿宋_GB2312" w:eastAsia="仿宋_GB2312"/>
          <w:sz w:val="32"/>
          <w:szCs w:val="32"/>
        </w:rPr>
        <w:t>。</w:t>
      </w:r>
    </w:p>
    <w:p w14:paraId="21088C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2F1C8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153.00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153.00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2A50F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6DC15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本年支出154.12万元，其中：基本支出120.00万元，占77.86%；项目支出34.11万元，占22.14%；上缴上级支出0.00万元，占0.00%；经营支出0.00万元，占0.00%；对附属单位补助支出0.00万元，占0.00%。</w:t>
      </w:r>
    </w:p>
    <w:p w14:paraId="605370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68F2B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154.11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1.11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153.00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154.11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154.11</w:t>
      </w:r>
      <w:r>
        <w:rPr>
          <w:rFonts w:hint="eastAsia" w:ascii="仿宋_GB2312" w:eastAsia="仿宋_GB2312"/>
          <w:color w:val="auto"/>
          <w:spacing w:val="0"/>
          <w:sz w:val="32"/>
          <w:szCs w:val="32"/>
          <w:highlight w:val="none"/>
          <w:lang w:eastAsia="zh-CN"/>
        </w:rPr>
        <w:t>万元。</w:t>
      </w:r>
    </w:p>
    <w:p w14:paraId="19928F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增加4.75万元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增长3.18%，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库车市国土资源执法监察大队2023年度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144.24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154.11</w:t>
      </w:r>
      <w:r>
        <w:rPr>
          <w:rFonts w:hint="eastAsia" w:ascii="仿宋_GB2312" w:eastAsia="仿宋_GB2312"/>
          <w:color w:val="auto"/>
          <w:spacing w:val="0"/>
          <w:sz w:val="32"/>
          <w:szCs w:val="32"/>
          <w:highlight w:val="none"/>
          <w:lang w:eastAsia="zh-CN"/>
        </w:rPr>
        <w:t>万元，预决算差异率6.85%，主要原因是：</w:t>
      </w:r>
      <w:r>
        <w:rPr>
          <w:rFonts w:hint="eastAsia" w:ascii="仿宋_GB2312" w:eastAsia="仿宋_GB2312"/>
          <w:color w:val="auto"/>
          <w:spacing w:val="0"/>
          <w:sz w:val="32"/>
          <w:szCs w:val="32"/>
          <w:highlight w:val="none"/>
          <w:lang w:val="en-US" w:eastAsia="zh-CN"/>
        </w:rPr>
        <w:t>库车市国土资源执法监察大队2023年度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故财政拨款收字存在预决算差异率</w:t>
      </w:r>
      <w:r>
        <w:rPr>
          <w:rFonts w:hint="eastAsia" w:ascii="仿宋_GB2312" w:eastAsia="仿宋_GB2312"/>
          <w:sz w:val="32"/>
          <w:szCs w:val="32"/>
        </w:rPr>
        <w:t>。</w:t>
      </w:r>
    </w:p>
    <w:p w14:paraId="20BB60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DFAEF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2BBF8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2023年度一般公共预算财政拨款支出154.11万元，占本年支出合计的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增长3.96%，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库车市国土资源执法监察大队2023年度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144.24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154.11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6.85%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库车市国土资源执法监察大队2023年度</w:t>
      </w:r>
      <w:r>
        <w:rPr>
          <w:rFonts w:hint="eastAsia" w:ascii="仿宋_GB2312" w:eastAsia="仿宋_GB2312"/>
          <w:sz w:val="32"/>
          <w:szCs w:val="32"/>
        </w:rPr>
        <w:t>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故财政拨款支出存在预决算差异率</w:t>
      </w:r>
      <w:r>
        <w:rPr>
          <w:rFonts w:hint="eastAsia" w:ascii="仿宋_GB2312" w:eastAsia="仿宋_GB2312"/>
          <w:sz w:val="32"/>
          <w:szCs w:val="32"/>
        </w:rPr>
        <w:t>。</w:t>
      </w:r>
    </w:p>
    <w:p w14:paraId="406BFCE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7B38FC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w:t>
      </w:r>
      <w:r>
        <w:rPr>
          <w:rFonts w:hint="default" w:ascii="仿宋_GB2312" w:hAnsi="Times New Roman" w:eastAsia="仿宋_GB2312" w:cs="Times New Roman"/>
          <w:color w:val="auto"/>
          <w:spacing w:val="0"/>
          <w:kern w:val="2"/>
          <w:sz w:val="32"/>
          <w:szCs w:val="32"/>
          <w:highlight w:val="none"/>
          <w:lang w:val="zh-CN" w:eastAsia="zh-CN" w:bidi="ar-SA"/>
        </w:rPr>
        <w:t>%；</w:t>
      </w:r>
    </w:p>
    <w:p w14:paraId="14FADE5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6.40</w:t>
      </w:r>
      <w:r>
        <w:rPr>
          <w:rFonts w:hint="default" w:ascii="仿宋_GB2312" w:hAnsi="Times New Roman" w:eastAsia="仿宋_GB2312" w:cs="Times New Roman"/>
          <w:color w:val="auto"/>
          <w:spacing w:val="0"/>
          <w:kern w:val="2"/>
          <w:sz w:val="32"/>
          <w:szCs w:val="32"/>
          <w:highlight w:val="none"/>
          <w:lang w:val="zh-CN" w:eastAsia="zh-CN" w:bidi="ar-SA"/>
        </w:rPr>
        <w:t>%；</w:t>
      </w:r>
    </w:p>
    <w:p w14:paraId="0621C16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120.94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78.48</w:t>
      </w:r>
      <w:r>
        <w:rPr>
          <w:rFonts w:hint="default" w:ascii="仿宋_GB2312" w:hAnsi="Times New Roman" w:eastAsia="仿宋_GB2312" w:cs="Times New Roman"/>
          <w:color w:val="auto"/>
          <w:spacing w:val="0"/>
          <w:kern w:val="2"/>
          <w:sz w:val="32"/>
          <w:szCs w:val="32"/>
          <w:highlight w:val="none"/>
          <w:lang w:val="zh-CN" w:eastAsia="zh-CN" w:bidi="ar-SA"/>
        </w:rPr>
        <w:t>%；</w:t>
      </w:r>
    </w:p>
    <w:p w14:paraId="380B0E1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7.90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5.12</w:t>
      </w:r>
      <w:r>
        <w:rPr>
          <w:rFonts w:hint="default" w:ascii="仿宋_GB2312" w:hAnsi="Times New Roman" w:eastAsia="仿宋_GB2312" w:cs="Times New Roman"/>
          <w:color w:val="auto"/>
          <w:spacing w:val="0"/>
          <w:kern w:val="2"/>
          <w:sz w:val="32"/>
          <w:szCs w:val="32"/>
          <w:highlight w:val="none"/>
          <w:lang w:val="zh-CN" w:eastAsia="zh-CN" w:bidi="ar-SA"/>
        </w:rPr>
        <w:t>%；</w:t>
      </w:r>
    </w:p>
    <w:p w14:paraId="5600A5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6247078">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33.93%，主要原因是：</w:t>
      </w:r>
      <w:r>
        <w:rPr>
          <w:rFonts w:hint="eastAsia" w:ascii="仿宋_GB2312" w:eastAsia="仿宋_GB2312"/>
          <w:sz w:val="32"/>
          <w:szCs w:val="32"/>
          <w:lang w:val="en-US" w:eastAsia="zh-CN"/>
        </w:rPr>
        <w:t>库车市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4F4409AB">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50.71%，主要原因是：</w:t>
      </w:r>
      <w:r>
        <w:rPr>
          <w:rFonts w:hint="eastAsia" w:ascii="仿宋_GB2312" w:eastAsia="仿宋_GB2312"/>
          <w:sz w:val="32"/>
          <w:szCs w:val="32"/>
          <w:lang w:val="en-US" w:eastAsia="zh-CN"/>
        </w:rPr>
        <w:t>库车市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0CB7D89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3.自然资源海洋气象等支出（类）自然资源事务（款）其他自然资源事务支出（项）:支出决算数为34.11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23.21%，主要原因是：</w:t>
      </w:r>
      <w:r>
        <w:rPr>
          <w:rFonts w:hint="eastAsia" w:ascii="仿宋_GB2312" w:eastAsia="仿宋_GB2312"/>
          <w:sz w:val="32"/>
          <w:szCs w:val="32"/>
          <w:lang w:val="en-US" w:eastAsia="zh-CN"/>
        </w:rPr>
        <w:t>库车市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厉行节约，压减经费，故</w:t>
      </w:r>
      <w:r>
        <w:rPr>
          <w:rFonts w:hint="eastAsia" w:ascii="Times New Roman" w:hAnsi="Times New Roman" w:eastAsia="仿宋_GB2312" w:cs="Times New Roman"/>
          <w:color w:val="auto"/>
          <w:kern w:val="2"/>
          <w:sz w:val="32"/>
          <w:szCs w:val="32"/>
          <w:highlight w:val="none"/>
          <w:lang w:val="en-US" w:eastAsia="zh-CN" w:bidi="ar-SA"/>
        </w:rPr>
        <w:t>其他自然资源事务支出</w:t>
      </w:r>
      <w:r>
        <w:rPr>
          <w:rFonts w:hint="eastAsia" w:eastAsia="仿宋_GB2312" w:cs="Times New Roman"/>
          <w:color w:val="auto"/>
          <w:kern w:val="2"/>
          <w:sz w:val="32"/>
          <w:szCs w:val="32"/>
          <w:highlight w:val="none"/>
          <w:lang w:val="en-US" w:eastAsia="zh-CN" w:bidi="ar-SA"/>
        </w:rPr>
        <w:t>减少。</w:t>
      </w:r>
    </w:p>
    <w:p w14:paraId="7E870499">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4.自然资源海洋气象等支出（类）自然资源事务（款）行政运行（项）:支出决算数为86.83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11.83%，主要原因是：</w:t>
      </w:r>
      <w:r>
        <w:rPr>
          <w:rFonts w:hint="eastAsia" w:ascii="仿宋_GB2312" w:eastAsia="仿宋_GB2312"/>
          <w:sz w:val="32"/>
          <w:szCs w:val="32"/>
          <w:lang w:val="en-US" w:eastAsia="zh-CN"/>
        </w:rPr>
        <w:t>库车市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w:t>
      </w:r>
      <w:r>
        <w:rPr>
          <w:rFonts w:hint="eastAsia" w:ascii="仿宋_GB2312" w:eastAsia="仿宋_GB2312"/>
          <w:sz w:val="32"/>
          <w:szCs w:val="32"/>
          <w:lang w:val="en-US" w:eastAsia="zh-CN"/>
        </w:rPr>
        <w:t>行政运行支出增大</w:t>
      </w:r>
      <w:r>
        <w:rPr>
          <w:rFonts w:hint="eastAsia" w:ascii="仿宋_GB2312" w:eastAsia="仿宋_GB2312"/>
          <w:sz w:val="32"/>
          <w:szCs w:val="32"/>
        </w:rPr>
        <w:t>。</w:t>
      </w:r>
    </w:p>
    <w:p w14:paraId="05F2A19E">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45.70%，主要原因是：</w:t>
      </w:r>
      <w:r>
        <w:rPr>
          <w:rFonts w:hint="eastAsia" w:ascii="仿宋_GB2312" w:eastAsia="仿宋_GB2312"/>
          <w:sz w:val="32"/>
          <w:szCs w:val="32"/>
          <w:lang w:val="en-US" w:eastAsia="zh-CN"/>
        </w:rPr>
        <w:t>库车市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68130CB3">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20.80%，主要原因是：</w:t>
      </w:r>
      <w:r>
        <w:rPr>
          <w:rFonts w:hint="eastAsia" w:ascii="仿宋_GB2312" w:eastAsia="仿宋_GB2312"/>
          <w:sz w:val="32"/>
          <w:szCs w:val="32"/>
          <w:lang w:val="en-US" w:eastAsia="zh-CN"/>
        </w:rPr>
        <w:t>退休人员的医疗费经财政收回，故行政单位离退休减少</w:t>
      </w:r>
      <w:r>
        <w:rPr>
          <w:rFonts w:hint="eastAsia" w:eastAsia="仿宋_GB2312" w:cs="Times New Roman"/>
          <w:color w:val="auto"/>
          <w:kern w:val="2"/>
          <w:sz w:val="32"/>
          <w:szCs w:val="32"/>
          <w:highlight w:val="none"/>
          <w:lang w:val="zh-CN" w:eastAsia="zh-CN" w:bidi="ar-SA"/>
        </w:rPr>
        <w:t>。</w:t>
      </w:r>
    </w:p>
    <w:p w14:paraId="363FB1CB">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7.社会保障和就业支出（类）行政事业单位养老支出（款）机关事业单位基本养老保险缴费支出（项）:支出决算数为9.66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48.09%，主要原因是：</w:t>
      </w:r>
      <w:r>
        <w:rPr>
          <w:rFonts w:hint="eastAsia" w:ascii="仿宋_GB2312" w:eastAsia="仿宋_GB2312"/>
          <w:sz w:val="32"/>
          <w:szCs w:val="32"/>
          <w:lang w:val="en-US" w:eastAsia="zh-CN"/>
        </w:rPr>
        <w:t>库车市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队本年度人员岗位调动调整，增资调资，工资基数增加，导致缴费基数增大。</w:t>
      </w:r>
    </w:p>
    <w:p w14:paraId="5266BB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ACC076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120.00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112.89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生活补助、其他对个人和家庭的补助。</w:t>
      </w:r>
    </w:p>
    <w:p w14:paraId="131F312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7.11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18B9F8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1BBE4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14:paraId="6FBB804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22C773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包括我单位无因公出国（境）费。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08E954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14:paraId="204DC47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14:paraId="71AE1F15">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5BAE45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F6967A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0722B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68D699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25615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18839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378C098">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库车市国土资源执法监察大队（行政单位和参照公务员法管理事业单位）机关运行经费支出7.11万元，比上年增加0.38万元，增长5.61%,主要原因是：库车市国土资源执法监察大队</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14:paraId="321194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14224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0CEE93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78DC8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4372C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80.52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屋96.34平方米，价值29.87万元。车辆2辆，价值35.50万元，其中：副部（省）级及以上领导用车0辆、主要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25996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34DFB15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0D60E07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B316C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47492BD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19F1DE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19ABA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569D54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99E23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F82C1C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6CC952A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DD7A73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499AE9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B7E02F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9D3D9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4F18D0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53BD8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170972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E2107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F182633">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40FB4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64395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6F49C7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765B1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83775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38D48E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3AE8B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8CCDE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688A6C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6DF4F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029EF7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F1D71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12C6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A75FA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CA75FA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E80057"/>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7D43B8"/>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740B0B"/>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AE71F9"/>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03AFC"/>
    <w:rsid w:val="739B6D9E"/>
    <w:rsid w:val="73BC1D76"/>
    <w:rsid w:val="73FB6630"/>
    <w:rsid w:val="743E576C"/>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67B22"/>
    <w:rsid w:val="790A6425"/>
    <w:rsid w:val="790E2D96"/>
    <w:rsid w:val="791B54B2"/>
    <w:rsid w:val="795A0A34"/>
    <w:rsid w:val="797339C3"/>
    <w:rsid w:val="79D57D57"/>
    <w:rsid w:val="79F00650"/>
    <w:rsid w:val="7A6242BF"/>
    <w:rsid w:val="7A794513"/>
    <w:rsid w:val="7AE952D2"/>
    <w:rsid w:val="7C674CDD"/>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6094</Words>
  <Characters>6701</Characters>
  <Lines>0</Lines>
  <Paragraphs>0</Paragraphs>
  <TotalTime>0</TotalTime>
  <ScaleCrop>false</ScaleCrop>
  <LinksUpToDate>false</LinksUpToDate>
  <CharactersWithSpaces>6723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2024-09-02T02:44:47Z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