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柯坪县国土资源执法监察大队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柯坪县国土资源执法监察大队，为自治区自然资源厅下属四级预算单位，参照公务员法管理的事业单位。实行垂直管理，统一履行柯坪县区域内国土资源执法监察职能。</w:t>
      </w:r>
    </w:p>
    <w:p>
      <w:pPr>
        <w:rPr>
          <w:rFonts w:hint="eastAsia" w:ascii="仿宋_GB2312" w:eastAsia="仿宋_GB2312"/>
          <w:sz w:val="32"/>
          <w:szCs w:val="32"/>
          <w:lang w:eastAsia="zh-CN"/>
        </w:rPr>
      </w:pPr>
      <w:r>
        <w:rPr>
          <w:rFonts w:ascii="仿宋_GB2312" w:eastAsia="仿宋_GB2312"/>
          <w:sz w:val="32"/>
          <w:szCs w:val="32"/>
        </w:rPr>
        <w:t>　　1、宣传和贯彻执行国家、自治区有关土地、矿产资源的法律、法规、规章和政策。</w:t>
      </w:r>
    </w:p>
    <w:p>
      <w:pPr>
        <w:rPr>
          <w:rFonts w:hint="eastAsia" w:ascii="仿宋_GB2312" w:eastAsia="仿宋_GB2312"/>
          <w:sz w:val="32"/>
          <w:szCs w:val="32"/>
          <w:lang w:eastAsia="zh-CN"/>
        </w:rPr>
      </w:pPr>
      <w:r>
        <w:rPr>
          <w:rFonts w:ascii="仿宋_GB2312" w:eastAsia="仿宋_GB2312"/>
          <w:sz w:val="32"/>
          <w:szCs w:val="32"/>
        </w:rPr>
        <w:t>　　2、组织和实施对全县执行土地、矿产资源法律、法规、规章情况的巡查，及时发现和制止土地、矿产资源违法行为。</w:t>
      </w:r>
    </w:p>
    <w:p>
      <w:pPr>
        <w:rPr>
          <w:rFonts w:hint="eastAsia" w:ascii="仿宋_GB2312" w:eastAsia="仿宋_GB2312"/>
          <w:sz w:val="32"/>
          <w:szCs w:val="32"/>
          <w:lang w:eastAsia="zh-CN"/>
        </w:rPr>
      </w:pPr>
      <w:r>
        <w:rPr>
          <w:rFonts w:ascii="仿宋_GB2312" w:eastAsia="仿宋_GB2312"/>
          <w:sz w:val="32"/>
          <w:szCs w:val="32"/>
        </w:rPr>
        <w:t>　　3、依法组织和实施柯坪县重大土地、矿产资源违法案件的调查、取证、现场勘验工作，并进行查处。</w:t>
      </w:r>
    </w:p>
    <w:p>
      <w:pPr>
        <w:rPr>
          <w:rFonts w:hint="eastAsia" w:ascii="仿宋_GB2312" w:eastAsia="仿宋_GB2312"/>
          <w:sz w:val="32"/>
          <w:szCs w:val="32"/>
          <w:lang w:eastAsia="zh-CN"/>
        </w:rPr>
      </w:pPr>
      <w:r>
        <w:rPr>
          <w:rFonts w:ascii="仿宋_GB2312" w:eastAsia="仿宋_GB2312"/>
          <w:sz w:val="32"/>
          <w:szCs w:val="32"/>
        </w:rPr>
        <w:t>　　4、负责柯坪县重大土地、矿产资源违法案件查处决定的督办。</w:t>
      </w:r>
    </w:p>
    <w:p>
      <w:pPr>
        <w:rPr>
          <w:rFonts w:ascii="黑体" w:hAnsi="黑体" w:eastAsia="黑体" w:cs="宋体"/>
          <w:bCs/>
          <w:kern w:val="0"/>
          <w:sz w:val="32"/>
          <w:szCs w:val="32"/>
        </w:rPr>
      </w:pP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柯坪县国土资源执法监察大队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hint="eastAsia" w:ascii="仿宋_GB2312" w:hAnsi="宋体" w:eastAsia="仿宋_GB2312" w:cs="宋体"/>
          <w:kern w:val="0"/>
          <w:sz w:val="32"/>
          <w:szCs w:val="32"/>
        </w:rPr>
      </w:pPr>
    </w:p>
    <w:p>
      <w:pPr>
        <w:ind w:firstLine="640" w:firstLineChars="200"/>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收入总计计</w:t>
      </w:r>
      <w:r>
        <w:rPr>
          <w:rFonts w:hint="eastAsia" w:ascii="仿宋_GB2312" w:eastAsia="仿宋_GB2312"/>
          <w:color w:val="auto"/>
          <w:spacing w:val="0"/>
          <w:sz w:val="32"/>
          <w:szCs w:val="32"/>
          <w:highlight w:val="none"/>
          <w:lang w:eastAsia="zh-CN"/>
        </w:rPr>
        <w:t>95.71万元，</w:t>
      </w:r>
      <w:r>
        <w:rPr>
          <w:rFonts w:hint="eastAsia" w:ascii="仿宋_GB2312" w:eastAsia="仿宋_GB2312"/>
          <w:color w:val="auto"/>
          <w:spacing w:val="0"/>
          <w:sz w:val="32"/>
          <w:szCs w:val="32"/>
          <w:highlight w:val="none"/>
          <w:lang w:val="en-US" w:eastAsia="zh-CN"/>
        </w:rPr>
        <w:t>其中：本年收入合计93.37</w:t>
      </w:r>
      <w:r>
        <w:rPr>
          <w:rFonts w:hint="eastAsia" w:ascii="仿宋_GB2312" w:eastAsia="仿宋_GB2312"/>
          <w:color w:val="auto"/>
          <w:spacing w:val="0"/>
          <w:sz w:val="32"/>
          <w:szCs w:val="32"/>
          <w:highlight w:val="none"/>
          <w:lang w:eastAsia="zh-CN"/>
        </w:rPr>
        <w:t>万元，使用非财政拨款结余0.00万元，年初结转和结余</w:t>
      </w:r>
      <w:r>
        <w:rPr>
          <w:rFonts w:hint="eastAsia" w:ascii="仿宋_GB2312" w:eastAsia="仿宋_GB2312"/>
          <w:color w:val="auto"/>
          <w:spacing w:val="0"/>
          <w:sz w:val="32"/>
          <w:szCs w:val="32"/>
          <w:highlight w:val="none"/>
          <w:lang w:val="en-US" w:eastAsia="zh-CN"/>
        </w:rPr>
        <w:t>2.34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95.71万元，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95.71万元，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减少1.32万元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下降1.36%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r>
        <w:rPr>
          <w:rFonts w:hint="eastAsia" w:ascii="仿宋_GB2312" w:eastAsia="仿宋_GB2312"/>
          <w:sz w:val="32"/>
          <w:szCs w:val="32"/>
          <w:lang w:val="en-US" w:eastAsia="zh-CN"/>
        </w:rPr>
        <w:t>年初预算数减少，退休人员的医疗费经财政收回，收入整体减少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93.37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93.36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本年支出95.71万元，其中：基本支出78.37万元，占81.88%；项目支出17.34万元，占18.12%；上缴上级支出0.00万元，占0.00%；经营支出0.00万元，占0.00%；对附属单位补助支出0.00万元，占0.00%。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95.70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93.36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95.70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95.70</w:t>
      </w:r>
      <w:r>
        <w:rPr>
          <w:rFonts w:hint="eastAsia" w:ascii="仿宋_GB2312" w:eastAsia="仿宋_GB2312"/>
          <w:color w:val="auto"/>
          <w:spacing w:val="0"/>
          <w:sz w:val="32"/>
          <w:szCs w:val="32"/>
          <w:highlight w:val="none"/>
          <w:lang w:eastAsia="zh-CN"/>
        </w:rPr>
        <w:t>万元。</w:t>
      </w:r>
    </w:p>
    <w:p>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下降1.35%，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r>
        <w:rPr>
          <w:rFonts w:hint="eastAsia" w:ascii="仿宋_GB2312" w:eastAsia="仿宋_GB2312"/>
          <w:sz w:val="32"/>
          <w:szCs w:val="32"/>
          <w:lang w:val="en-US" w:eastAsia="zh-CN"/>
        </w:rPr>
        <w:t>年初预算数减少，退休人员的医疗费财政收回，使财政拨款收入</w:t>
      </w:r>
      <w:bookmarkStart w:id="48" w:name="_GoBack"/>
      <w:bookmarkEnd w:id="48"/>
      <w:r>
        <w:rPr>
          <w:rFonts w:hint="eastAsia" w:ascii="仿宋_GB2312" w:eastAsia="仿宋_GB2312"/>
          <w:sz w:val="32"/>
          <w:szCs w:val="32"/>
          <w:lang w:val="en-US" w:eastAsia="zh-CN"/>
        </w:rPr>
        <w:t>减少</w:t>
      </w:r>
      <w:r>
        <w:rPr>
          <w:rFonts w:hint="eastAsia" w:eastAsia="仿宋_GB2312" w:cs="Times New Roman"/>
          <w:color w:val="auto"/>
          <w:kern w:val="2"/>
          <w:sz w:val="32"/>
          <w:szCs w:val="32"/>
          <w:highlight w:val="none"/>
          <w:lang w:val="zh-CN" w:eastAsia="zh-CN" w:bidi="ar-SA"/>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89.58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95.70</w:t>
      </w:r>
      <w:r>
        <w:rPr>
          <w:rFonts w:hint="eastAsia" w:ascii="仿宋_GB2312" w:eastAsia="仿宋_GB2312"/>
          <w:color w:val="auto"/>
          <w:spacing w:val="0"/>
          <w:sz w:val="32"/>
          <w:szCs w:val="32"/>
          <w:highlight w:val="none"/>
          <w:lang w:eastAsia="zh-CN"/>
        </w:rPr>
        <w:t>万元，预决算差异率6.83%，主要原因是：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上年度绩效考核奖金、调资增资追加预算等经费款项</w:t>
      </w:r>
      <w:r>
        <w:rPr>
          <w:rFonts w:hint="eastAsia" w:ascii="仿宋_GB2312" w:eastAsia="仿宋_GB2312"/>
          <w:sz w:val="32"/>
          <w:szCs w:val="32"/>
          <w:lang w:val="en-US" w:eastAsia="zh-CN"/>
        </w:rPr>
        <w:t>也随之</w:t>
      </w:r>
      <w:r>
        <w:rPr>
          <w:rFonts w:hint="eastAsia" w:ascii="仿宋_GB2312" w:eastAsia="仿宋_GB2312"/>
          <w:sz w:val="32"/>
          <w:szCs w:val="32"/>
        </w:rPr>
        <w:t>有所调整</w:t>
      </w:r>
      <w:r>
        <w:rPr>
          <w:rFonts w:hint="eastAsia" w:ascii="仿宋_GB2312" w:eastAsia="仿宋_GB2312"/>
          <w:sz w:val="32"/>
          <w:szCs w:val="32"/>
          <w:lang w:eastAsia="zh-CN"/>
        </w:rPr>
        <w:t>，</w:t>
      </w:r>
      <w:r>
        <w:rPr>
          <w:rFonts w:hint="eastAsia" w:ascii="仿宋_GB2312" w:eastAsia="仿宋_GB2312"/>
          <w:sz w:val="32"/>
          <w:szCs w:val="32"/>
        </w:rPr>
        <w:t>所以财政拨款</w:t>
      </w:r>
      <w:r>
        <w:rPr>
          <w:rFonts w:hint="eastAsia" w:ascii="仿宋_GB2312" w:eastAsia="仿宋_GB2312"/>
          <w:sz w:val="32"/>
          <w:szCs w:val="32"/>
          <w:lang w:val="en-US" w:eastAsia="zh-CN"/>
        </w:rPr>
        <w:t>收支</w:t>
      </w:r>
      <w:r>
        <w:rPr>
          <w:rFonts w:hint="eastAsia" w:ascii="仿宋_GB2312" w:eastAsia="仿宋_GB2312"/>
          <w:sz w:val="32"/>
          <w:szCs w:val="32"/>
        </w:rPr>
        <w:t>预决算存在差异。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2023年度一般公共预算财政拨款支出95.70万元，占本年支出合计的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增加1.03万元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w:t>
      </w:r>
      <w:r>
        <w:rPr>
          <w:rFonts w:hint="eastAsia" w:ascii="仿宋_GB2312" w:eastAsia="仿宋_GB2312"/>
          <w:sz w:val="32"/>
          <w:szCs w:val="32"/>
          <w:lang w:val="en-US" w:eastAsia="zh-CN"/>
        </w:rPr>
        <w:t>原因，使</w:t>
      </w:r>
      <w:r>
        <w:rPr>
          <w:rFonts w:hint="eastAsia" w:ascii="仿宋_GB2312" w:eastAsia="仿宋_GB2312"/>
          <w:color w:val="auto"/>
          <w:spacing w:val="0"/>
          <w:sz w:val="32"/>
          <w:szCs w:val="32"/>
          <w:highlight w:val="none"/>
          <w:lang w:eastAsia="zh-CN"/>
        </w:rPr>
        <w:t>一般公共预算财政拨款支出</w:t>
      </w:r>
      <w:r>
        <w:rPr>
          <w:rFonts w:hint="eastAsia" w:ascii="仿宋_GB2312" w:eastAsia="仿宋_GB2312"/>
          <w:color w:val="auto"/>
          <w:spacing w:val="0"/>
          <w:sz w:val="32"/>
          <w:szCs w:val="32"/>
          <w:highlight w:val="none"/>
          <w:lang w:val="en-US" w:eastAsia="zh-CN"/>
        </w:rPr>
        <w:t>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89.58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95.70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6.83%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上年度绩效考核奖金、调资增资追加预算等经费款项</w:t>
      </w:r>
      <w:r>
        <w:rPr>
          <w:rFonts w:hint="eastAsia" w:ascii="仿宋_GB2312" w:eastAsia="仿宋_GB2312"/>
          <w:sz w:val="32"/>
          <w:szCs w:val="32"/>
          <w:lang w:val="en-US" w:eastAsia="zh-CN"/>
        </w:rPr>
        <w:t>也随之</w:t>
      </w:r>
      <w:r>
        <w:rPr>
          <w:rFonts w:hint="eastAsia" w:ascii="仿宋_GB2312" w:eastAsia="仿宋_GB2312"/>
          <w:sz w:val="32"/>
          <w:szCs w:val="32"/>
        </w:rPr>
        <w:t>有所调整</w:t>
      </w:r>
      <w:r>
        <w:rPr>
          <w:rFonts w:hint="eastAsia" w:ascii="仿宋_GB2312" w:eastAsia="仿宋_GB2312"/>
          <w:sz w:val="32"/>
          <w:szCs w:val="32"/>
          <w:lang w:eastAsia="zh-CN"/>
        </w:rPr>
        <w:t>，</w:t>
      </w:r>
      <w:r>
        <w:rPr>
          <w:rFonts w:hint="eastAsia" w:ascii="仿宋_GB2312" w:eastAsia="仿宋_GB2312"/>
          <w:sz w:val="32"/>
          <w:szCs w:val="32"/>
        </w:rPr>
        <w:t>所以财政拨款</w:t>
      </w:r>
      <w:r>
        <w:rPr>
          <w:rFonts w:hint="eastAsia" w:ascii="仿宋_GB2312" w:eastAsia="仿宋_GB2312"/>
          <w:sz w:val="32"/>
          <w:szCs w:val="32"/>
          <w:lang w:val="en-US" w:eastAsia="zh-CN"/>
        </w:rPr>
        <w:t>收入</w:t>
      </w:r>
      <w:r>
        <w:rPr>
          <w:rFonts w:hint="eastAsia" w:ascii="仿宋_GB2312" w:eastAsia="仿宋_GB2312"/>
          <w:sz w:val="32"/>
          <w:szCs w:val="32"/>
        </w:rPr>
        <w:t>预决算存在差异。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7.44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71.74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74.97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46.42%，主要原因是：</w:t>
      </w:r>
      <w:r>
        <w:rPr>
          <w:rFonts w:hint="eastAsia" w:eastAsia="仿宋_GB2312" w:cs="Times New Roman"/>
          <w:color w:val="auto"/>
          <w:kern w:val="2"/>
          <w:sz w:val="32"/>
          <w:szCs w:val="32"/>
          <w:highlight w:val="none"/>
          <w:lang w:val="en-US" w:eastAsia="zh-CN" w:bidi="ar-SA"/>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66.45%，主要原因是：</w:t>
      </w:r>
      <w:r>
        <w:rPr>
          <w:rFonts w:hint="eastAsia" w:eastAsia="仿宋_GB2312" w:cs="Times New Roman"/>
          <w:color w:val="auto"/>
          <w:kern w:val="2"/>
          <w:sz w:val="32"/>
          <w:szCs w:val="32"/>
          <w:highlight w:val="none"/>
          <w:lang w:val="en-US" w:eastAsia="zh-CN" w:bidi="ar-SA"/>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3.自然资源海洋气象等支出（类）自然资源事务（款）其他自然资源事务支出（项）:支出决算数为17.34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36.54%，主要原因是：</w:t>
      </w:r>
      <w:r>
        <w:rPr>
          <w:rFonts w:hint="eastAsia" w:eastAsia="仿宋_GB2312" w:cs="Times New Roman"/>
          <w:color w:val="auto"/>
          <w:kern w:val="2"/>
          <w:sz w:val="32"/>
          <w:szCs w:val="32"/>
          <w:highlight w:val="none"/>
          <w:lang w:val="en-US" w:eastAsia="zh-CN" w:bidi="ar-SA"/>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r>
        <w:rPr>
          <w:rFonts w:hint="eastAsia" w:ascii="仿宋_GB2312" w:eastAsia="仿宋_GB2312"/>
          <w:sz w:val="32"/>
          <w:szCs w:val="32"/>
          <w:lang w:val="en-US" w:eastAsia="zh-CN"/>
        </w:rPr>
        <w:t>上年度</w:t>
      </w:r>
      <w:r>
        <w:rPr>
          <w:rFonts w:hint="eastAsia" w:ascii="Times New Roman" w:hAnsi="Times New Roman" w:eastAsia="仿宋_GB2312" w:cs="Times New Roman"/>
          <w:color w:val="auto"/>
          <w:kern w:val="2"/>
          <w:sz w:val="32"/>
          <w:szCs w:val="32"/>
          <w:highlight w:val="none"/>
          <w:lang w:val="en-US" w:eastAsia="zh-CN" w:bidi="ar-SA"/>
        </w:rPr>
        <w:t>其他自然资源事务</w:t>
      </w:r>
      <w:r>
        <w:rPr>
          <w:rFonts w:hint="eastAsia" w:eastAsia="仿宋_GB2312" w:cs="Times New Roman"/>
          <w:color w:val="auto"/>
          <w:kern w:val="2"/>
          <w:sz w:val="32"/>
          <w:szCs w:val="32"/>
          <w:highlight w:val="none"/>
          <w:lang w:val="en-US" w:eastAsia="zh-CN" w:bidi="ar-SA"/>
        </w:rPr>
        <w:t>预算较大，本年度本着厉行节约，压减经费的原则，</w:t>
      </w:r>
      <w:r>
        <w:rPr>
          <w:rFonts w:hint="eastAsia" w:ascii="Times New Roman" w:hAnsi="Times New Roman" w:eastAsia="仿宋_GB2312" w:cs="Times New Roman"/>
          <w:color w:val="auto"/>
          <w:kern w:val="2"/>
          <w:sz w:val="32"/>
          <w:szCs w:val="32"/>
          <w:highlight w:val="none"/>
          <w:lang w:val="en-US" w:eastAsia="zh-CN" w:bidi="ar-SA"/>
        </w:rPr>
        <w:t>其他自然资源事务</w:t>
      </w:r>
      <w:r>
        <w:rPr>
          <w:rFonts w:hint="eastAsia" w:eastAsia="仿宋_GB2312" w:cs="Times New Roman"/>
          <w:color w:val="auto"/>
          <w:kern w:val="2"/>
          <w:sz w:val="32"/>
          <w:szCs w:val="32"/>
          <w:highlight w:val="none"/>
          <w:lang w:val="en-US" w:eastAsia="zh-CN" w:bidi="ar-SA"/>
        </w:rPr>
        <w:t>预算减少，所以支出较上年度下降。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4.自然资源海洋气象等支出（类）自然资源事务（款）行政运行（项）:支出决算数为54.40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22.10%，主要原因是：</w:t>
      </w:r>
      <w:r>
        <w:rPr>
          <w:rFonts w:hint="eastAsia" w:eastAsia="仿宋_GB2312" w:cs="Times New Roman"/>
          <w:color w:val="auto"/>
          <w:kern w:val="2"/>
          <w:sz w:val="32"/>
          <w:szCs w:val="32"/>
          <w:highlight w:val="none"/>
          <w:lang w:val="en-US" w:eastAsia="zh-CN" w:bidi="ar-SA"/>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w:t>
      </w:r>
      <w:r>
        <w:rPr>
          <w:rFonts w:hint="eastAsia" w:ascii="仿宋_GB2312" w:eastAsia="仿宋_GB2312"/>
          <w:sz w:val="32"/>
          <w:szCs w:val="32"/>
          <w:lang w:val="en-US" w:eastAsia="zh-CN"/>
        </w:rPr>
        <w:t>使</w:t>
      </w:r>
      <w:r>
        <w:rPr>
          <w:rFonts w:hint="eastAsia" w:ascii="Times New Roman" w:hAnsi="Times New Roman" w:eastAsia="仿宋_GB2312" w:cs="Times New Roman"/>
          <w:color w:val="auto"/>
          <w:kern w:val="2"/>
          <w:sz w:val="32"/>
          <w:szCs w:val="32"/>
          <w:highlight w:val="none"/>
          <w:lang w:val="en-US" w:eastAsia="zh-CN" w:bidi="ar-SA"/>
        </w:rPr>
        <w:t>行政运行支出</w:t>
      </w:r>
      <w:r>
        <w:rPr>
          <w:rFonts w:hint="eastAsia" w:eastAsia="仿宋_GB2312" w:cs="Times New Roman"/>
          <w:color w:val="auto"/>
          <w:kern w:val="2"/>
          <w:sz w:val="32"/>
          <w:szCs w:val="32"/>
          <w:highlight w:val="none"/>
          <w:lang w:val="en-US" w:eastAsia="zh-CN" w:bidi="ar-SA"/>
        </w:rPr>
        <w:t>增加。</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33.78%，主要原因是：</w:t>
      </w:r>
      <w:r>
        <w:rPr>
          <w:rFonts w:hint="eastAsia" w:eastAsia="仿宋_GB2312" w:cs="Times New Roman"/>
          <w:color w:val="auto"/>
          <w:kern w:val="2"/>
          <w:sz w:val="32"/>
          <w:szCs w:val="32"/>
          <w:highlight w:val="none"/>
          <w:lang w:val="en-US" w:eastAsia="zh-CN" w:bidi="ar-SA"/>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34.03%，主要原因是：</w:t>
      </w:r>
      <w:r>
        <w:rPr>
          <w:rFonts w:hint="eastAsia" w:eastAsia="仿宋_GB2312" w:cs="Times New Roman"/>
          <w:color w:val="auto"/>
          <w:kern w:val="2"/>
          <w:sz w:val="32"/>
          <w:szCs w:val="32"/>
          <w:highlight w:val="none"/>
          <w:lang w:val="en-US" w:eastAsia="zh-CN" w:bidi="ar-SA"/>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r>
        <w:rPr>
          <w:rFonts w:hint="eastAsia" w:ascii="仿宋_GB2312" w:eastAsia="仿宋_GB2312"/>
          <w:sz w:val="32"/>
          <w:szCs w:val="32"/>
          <w:lang w:val="en-US" w:eastAsia="zh-CN"/>
        </w:rPr>
        <w:t>退休人员绩效工资增加，所以</w:t>
      </w:r>
      <w:r>
        <w:rPr>
          <w:rFonts w:hint="eastAsia" w:ascii="Times New Roman" w:hAnsi="Times New Roman" w:eastAsia="仿宋_GB2312" w:cs="Times New Roman"/>
          <w:color w:val="auto"/>
          <w:kern w:val="2"/>
          <w:sz w:val="32"/>
          <w:szCs w:val="32"/>
          <w:highlight w:val="none"/>
          <w:lang w:val="en-US" w:eastAsia="zh-CN" w:bidi="ar-SA"/>
        </w:rPr>
        <w:t>行政单位离退休支出</w:t>
      </w:r>
      <w:r>
        <w:rPr>
          <w:rFonts w:hint="eastAsia" w:eastAsia="仿宋_GB2312" w:cs="Times New Roman"/>
          <w:color w:val="auto"/>
          <w:kern w:val="2"/>
          <w:sz w:val="32"/>
          <w:szCs w:val="32"/>
          <w:highlight w:val="none"/>
          <w:lang w:val="en-US" w:eastAsia="zh-CN" w:bidi="ar-SA"/>
        </w:rPr>
        <w:t>增加。</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7.社会保障和就业支出（类）行政事业单位养老支出（款）机关事业单位基本养老保险缴费支出（项）:支出决算数为6.09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35.19%，主要原因是：</w:t>
      </w:r>
      <w:r>
        <w:rPr>
          <w:rFonts w:hint="eastAsia" w:eastAsia="仿宋_GB2312" w:cs="Times New Roman"/>
          <w:color w:val="auto"/>
          <w:kern w:val="2"/>
          <w:sz w:val="32"/>
          <w:szCs w:val="32"/>
          <w:highlight w:val="none"/>
          <w:lang w:val="en-US" w:eastAsia="zh-CN" w:bidi="ar-SA"/>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r>
        <w:rPr>
          <w:rFonts w:hint="eastAsia" w:ascii="仿宋_GB2312" w:eastAsia="仿宋_GB2312"/>
          <w:sz w:val="32"/>
          <w:szCs w:val="32"/>
          <w:lang w:val="en-US" w:eastAsia="zh-CN"/>
        </w:rPr>
        <w:t>上年度有退休1人，有缴纳职业年金情况，本年度无退休人员不存在缴纳职业年金情况，所以</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eastAsia="仿宋_GB2312" w:cs="Times New Roman"/>
          <w:color w:val="auto"/>
          <w:kern w:val="2"/>
          <w:sz w:val="32"/>
          <w:szCs w:val="32"/>
          <w:highlight w:val="none"/>
          <w:lang w:val="en-US" w:eastAsia="zh-CN" w:bidi="ar-SA"/>
        </w:rPr>
        <w:t>较上年度下降。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78.36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73.58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4.78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w:t>
      </w:r>
      <w:r>
        <w:rPr>
          <w:rFonts w:hint="eastAsia" w:ascii="仿宋_GB2312" w:eastAsia="仿宋_GB2312"/>
          <w:sz w:val="32"/>
          <w:szCs w:val="32"/>
        </w:rPr>
        <w:t>包括我单位无因公出国（境）费。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ascii="仿宋_GB2312" w:eastAsia="仿宋_GB2312"/>
          <w:sz w:val="32"/>
          <w:szCs w:val="32"/>
        </w:rPr>
        <w:t>我单位无公务用车购置及运行维护费</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1"/>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柯坪县国土资源执法监察大队（行政单位和参照公务员法管理事业单位）机关运行经费支出4.78万元，比上年增加0.51万元，增长11.83%,主要原因是：</w:t>
      </w:r>
      <w:r>
        <w:rPr>
          <w:rFonts w:hint="eastAsia" w:ascii="仿宋_GB2312" w:eastAsia="仿宋_GB2312"/>
          <w:sz w:val="32"/>
          <w:szCs w:val="32"/>
          <w:lang w:val="en-US" w:eastAsia="zh-CN"/>
        </w:rPr>
        <w:t>柯坪</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加大执法监督力度，使得</w:t>
      </w:r>
      <w:r>
        <w:rPr>
          <w:rFonts w:hint="eastAsia" w:ascii="Times New Roman" w:hAnsi="Times New Roman" w:eastAsia="仿宋_GB2312" w:cs="Times New Roman"/>
          <w:color w:val="auto"/>
          <w:sz w:val="32"/>
          <w:szCs w:val="32"/>
          <w:highlight w:val="none"/>
          <w:lang w:val="en-US" w:eastAsia="zh-CN"/>
        </w:rPr>
        <w:t>机关运行经费</w:t>
      </w:r>
      <w:r>
        <w:rPr>
          <w:rFonts w:hint="eastAsia" w:ascii="仿宋_GB2312" w:eastAsia="仿宋_GB2312"/>
          <w:sz w:val="32"/>
          <w:szCs w:val="32"/>
        </w:rPr>
        <w:t>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58.21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屋58.42平方米，价值10.77万元。车辆2辆，价值35.50万元，其中：副部（省）级及以上领导用车0辆、主要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2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yYjE1NTYwYzljMjA2YWJlMDU0MzNkYTg0NTM0MjQifQ=="/>
    <w:docVar w:name="KSO_WPS_MARK_KEY" w:val="41ee2a61-2d54-4f93-83be-afdb9a40d732"/>
  </w:docVars>
  <w:rsids>
    <w:rsidRoot w:val="00000000"/>
    <w:rsid w:val="00213C59"/>
    <w:rsid w:val="003210CE"/>
    <w:rsid w:val="00B70D59"/>
    <w:rsid w:val="00F52A8D"/>
    <w:rsid w:val="019404F8"/>
    <w:rsid w:val="029E1ED5"/>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5C36CC"/>
    <w:rsid w:val="0879188F"/>
    <w:rsid w:val="08875F7E"/>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736E30"/>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C5C1C"/>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5D53E3"/>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1E67D6"/>
    <w:rsid w:val="57540E7D"/>
    <w:rsid w:val="577B4878"/>
    <w:rsid w:val="578978F3"/>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9369B0"/>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481E16"/>
    <w:rsid w:val="67521A59"/>
    <w:rsid w:val="67C304AB"/>
    <w:rsid w:val="683F0658"/>
    <w:rsid w:val="689C6793"/>
    <w:rsid w:val="68DB0208"/>
    <w:rsid w:val="68FB170C"/>
    <w:rsid w:val="691B3D98"/>
    <w:rsid w:val="693748F0"/>
    <w:rsid w:val="69846A0E"/>
    <w:rsid w:val="69AD798C"/>
    <w:rsid w:val="69D005C0"/>
    <w:rsid w:val="69D80B96"/>
    <w:rsid w:val="6AB7552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2A046E"/>
    <w:rsid w:val="7A6242BF"/>
    <w:rsid w:val="7A794513"/>
    <w:rsid w:val="7AE952D2"/>
    <w:rsid w:val="7C0C2336"/>
    <w:rsid w:val="7C976D69"/>
    <w:rsid w:val="7CD752DA"/>
    <w:rsid w:val="7CDE40AB"/>
    <w:rsid w:val="7CF057E2"/>
    <w:rsid w:val="7D1548B5"/>
    <w:rsid w:val="7DF84014"/>
    <w:rsid w:val="7E207949"/>
    <w:rsid w:val="7E5C0A47"/>
    <w:rsid w:val="7E670C75"/>
    <w:rsid w:val="7EC759AC"/>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5612</Words>
  <Characters>6179</Characters>
  <Lines>0</Lines>
  <Paragraphs>0</Paragraphs>
  <TotalTime>1</TotalTime>
  <ScaleCrop>false</ScaleCrop>
  <LinksUpToDate>false</LinksUpToDate>
  <CharactersWithSpaces>6201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2024-09-19T03:38:40Z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D624B15633CD43C8BF9435464A96BF70</vt:lpwstr>
  </property>
</Properties>
</file>