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3"/>
        <w:widowControl w:val="0"/>
        <w:overflowPunct w:val="0"/>
        <w:spacing w:before="0" w:after="0" w:line="560" w:lineRule="exact"/>
        <w:jc w:val="center"/>
        <w:rPr>
          <w:rFonts w:ascii="方正小标宋_GBK" w:hAnsi="方正小标宋_GBK" w:eastAsia="方正小标宋_GBK" w:cs="Times New Roman"/>
          <w:bCs/>
          <w:spacing w:val="-14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Times New Roman"/>
          <w:bCs/>
          <w:spacing w:val="-14"/>
          <w:sz w:val="44"/>
          <w:szCs w:val="44"/>
          <w:lang w:eastAsia="zh-CN"/>
        </w:rPr>
        <w:t>自治区财政出资地质勘查项目专家库</w:t>
      </w:r>
    </w:p>
    <w:p>
      <w:pPr>
        <w:pStyle w:val="173"/>
        <w:widowControl w:val="0"/>
        <w:overflowPunct w:val="0"/>
        <w:spacing w:before="0" w:after="0" w:line="560" w:lineRule="exact"/>
        <w:jc w:val="center"/>
        <w:rPr>
          <w:rFonts w:ascii="方正小标宋_GBK" w:hAnsi="方正小标宋_GBK" w:eastAsia="方正小标宋_GBK" w:cs="Times New Roman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Times New Roman"/>
          <w:bCs/>
          <w:spacing w:val="-14"/>
          <w:sz w:val="44"/>
          <w:szCs w:val="44"/>
          <w:lang w:eastAsia="zh-CN"/>
        </w:rPr>
        <w:t>拟入库专家名单</w:t>
      </w:r>
    </w:p>
    <w:p>
      <w:pPr>
        <w:pStyle w:val="173"/>
        <w:widowControl w:val="0"/>
        <w:overflowPunct w:val="0"/>
        <w:spacing w:before="0" w:after="0" w:line="560" w:lineRule="exact"/>
        <w:jc w:val="left"/>
        <w:rPr>
          <w:rFonts w:ascii="方正小标宋简体" w:hAnsi="Times New Roman" w:eastAsia="方正小标宋简体" w:cs="Times New Roman"/>
          <w:sz w:val="44"/>
          <w:szCs w:val="44"/>
          <w:lang w:eastAsia="zh-CN"/>
        </w:rPr>
      </w:pPr>
    </w:p>
    <w:tbl>
      <w:tblPr>
        <w:tblStyle w:val="34"/>
        <w:tblW w:w="1045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361"/>
        <w:gridCol w:w="709"/>
        <w:gridCol w:w="2268"/>
        <w:gridCol w:w="1361"/>
        <w:gridCol w:w="39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tblHeader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专业类别</w:t>
            </w:r>
          </w:p>
        </w:tc>
        <w:tc>
          <w:tcPr>
            <w:tcW w:w="3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color w:val="000000"/>
                <w:sz w:val="24"/>
                <w:szCs w:val="24"/>
                <w:lang w:eastAsia="zh-CN"/>
              </w:rPr>
              <w:t>任职单位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董连慧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冯江鹏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凤骏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田江涛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舍建忠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赵同阳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靳刘圆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徐登峰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班建永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倪新远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连政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曹福根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田少亭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易震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谢志峰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秦纪华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王毅俊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魏新昌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杨丰柱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曾令高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郭文杰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eastAsia="zh-CN"/>
              </w:rPr>
              <w:t>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尼加提·阿布都逊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eastAsia="zh-CN"/>
              </w:rPr>
              <w:t>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魏震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夏祥标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吴青松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中国地质调查局军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中国地质调查局天津地质调查中心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白建科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康磊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韩海辉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黄照强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 xml:space="preserve">中化地质矿山总局内蒙古地质勘查院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边小卫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曾忠诚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刘向东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罗绍强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马富财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陕西地矿区研院有限公司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吴晓贵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北屯市云博矿业有限公司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陈隽璐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祁世军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中化地质矿山总局新疆地质调查院（已退休）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李永军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长安大学（已退休）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郭瑞清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彭湘萍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刘振涛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陈明勇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王克卓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朱志新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穆利修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基础地质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鞠建华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自然资源部矿产资源保护监督司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邓国平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自然资源部矿业权管理司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朱振芳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自然资源部矿业权管理司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王庆明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原自治区国土资源厅（已退休）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冯京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马华东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新疆维吾尔自治区人民政府国家三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  <w:t>〇</w:t>
            </w: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五项目办公室（已退休）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杜红星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李月栋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张振鹏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侯鹏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张耀选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吕照巍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刘毅业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党延霞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原自治区储量评审中心（已退休）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尚海军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仇银江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杨忠宝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赵玉梅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陈为民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王世新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王乐民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王来兴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蔡钊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邓莉明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夏天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朱相北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邓刚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韩建华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张维洲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三金柱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李凤明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成勇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范廷宾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田忠锋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王君良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高永峰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赵恒乐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屈李华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李泰德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蒋国鹏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李文祥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熊黎明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李胜伟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夏明毅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何斌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黄承科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张忠利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张汉清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张立武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何立新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魏广智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郭旭吉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王宗斌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丁海波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孟献海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华克强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田敬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  <w:t>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陈建中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张征峰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何桂麟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陈荣光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孙江华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杨俊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  <w:t>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刘国辉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郭玉辉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贾红旭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马金林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孙海微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程奋维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郭海兵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吴见新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金向兵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代玉财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石玉君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李鹏兵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自治区地质局和田地质大队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罗卫东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  <w:t>克州自然资源局（已退休）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查斌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尹德功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张建奎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年武强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郝延海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 xml:space="preserve">正高级工程师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何福保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 xml:space="preserve">高级工程师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祁万修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张洪伟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何晓刚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黄双龙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万阈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王军年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徐仕琪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王春山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胡耀华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梁清栋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娄德波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王成辉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张长青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谢桂青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  <w:r>
              <w:rPr>
                <w:rFonts w:ascii="Times New Roman" w:hAnsi="Times New Roman" w:eastAsia="仿宋_GB2312" w:cs="Times New Roman"/>
                <w:color w:val="000000"/>
                <w:sz w:val="22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姚晓峰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张万益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甄世民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于晓飞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李建忠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王立社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张江伟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贺永康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张照伟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王亚磊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陈登辉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任广利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滕家欣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雷永孝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潘展超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郑江岩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高永宝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中国地质调查局西安矿产资源调查中心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黎广荣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东华理工大学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张艳军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国冶三局（新疆）矿产资源有限公司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彭正泉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江西省地质局第七地质大队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曹圣华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杨细浩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何国建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江西省地质调查勘察院基础地质调查所（江西有色地质矿产勘查开发院）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朱德全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山东鲁南地质工程勘查院（山东省地质矿产勘查开发局第二地质大队）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孙亮亮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山东省地质矿产勘查开发局第六地质大队（山东省第六地质矿产勘查院）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199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范家盟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山东省地质矿产勘查开发局第六地质大队（山东省第六地质矿产勘查院）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山东省鲁南地质工程勘察院（山东省地质矿产勘查开发局第二地质大队）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山东省物化探勘查院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四川省地矿局第七地质大队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仲佳爱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四川省第二地质大队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刘期胜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刘增达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谭渭源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刘高杰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王建青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冀建军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五矿勘查开发有限公司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李秋实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五矿勘查开发有限公司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刘国仁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中国科学院新疆生态与地理研究所（已退休）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弓小平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吴昌志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长安大学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邱昆峰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中国地质大学（北京）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周文孝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中国地质大学（武汉）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张志欣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中国科学院新疆生态与地理研究所</w:t>
            </w:r>
            <w:r>
              <w:rPr>
                <w:rFonts w:ascii="Times New Roman" w:hAnsi="Times New Roman" w:eastAsia="仿宋_GB2312" w:cs="Times New Roman"/>
                <w:color w:val="000000"/>
                <w:sz w:val="22"/>
                <w:lang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新疆矿产资源研究中心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陈贺起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田郁溟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马晓辉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中国冶金地质总局地球物理勘查院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彭欣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张志华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梅贞华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中国冶金地质总局山东局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华北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中国冶金地质总局山东正元地质勘查院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关键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晁文迪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刘元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吴纪宁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舒旭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张文</w:t>
            </w:r>
            <w:r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  <w:t>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西北地质勘查院新疆分院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胡兆国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中国冶金地质总局新疆地质勘查院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中国冶金地质总局新疆地质勘查院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唐小东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中国冶金地质总局新疆地质勘查院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华二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曹景良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肖德长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王泽华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王进宝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中化地质矿产总局新疆地质调查院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林子华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中化地质矿山总局福建地质勘查院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廖先锋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肖鸿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新疆地矿投资（集团）有限责任公司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郭勇明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吐鲁番金源矿冶有限责任公司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万建领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新疆火烧云铅锌矿有限责任公司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俄地里斯·吾压孜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新疆玖拾度矿业有限公司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新疆联矿集中矿业科技有限公司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高俊宝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新疆新矿地质科技有限公司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朱伯鹏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新疆新矿地质科技有限公司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新疆有色金属工业（集团）有限责任公司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贾涛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西部黄金哈密金矿有限责任公司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陈寿波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新疆有色金属研究所有限公司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丁建刚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紫金矿业集团西北地质矿产勘查公司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阿勒泰正元国际矿业有限公司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曹养同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陈文西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侯献华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马黎春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王春连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苏奎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邢恩袁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中国地质科学院矿产资源研究所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任永健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杨光亮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中化地质矿山总局贵州地质勘查院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栗克坤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中化地质矿山总局河南地质局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王惠江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李作武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禅伟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师旺强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马金宝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文旭东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地质矿产（非金属）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尹福光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朱如凯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刘显阳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蒲秀刚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李学义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王新东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杨伟伟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黄国荣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陈学辉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张忠义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梁则亮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韩长城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胡晨林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姚宗全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刘自亮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成都理工大学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宋金民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成都理工大学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代振龙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299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李玉宏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谢晓军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赵志刚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中联煤层气有限责任公司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李本亮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中国海洋石油集团有限公司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秦长文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陈晓智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彭波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中海油研究总院有限责任公司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韩强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西北石油局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高成全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中石油天然气股份有限公司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吐哈油田公司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仝可佳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中石油塔里木油田分公司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贾春明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新疆油田勘探开发研究院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蒋志刚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中石化经纬有限公司华北测控公司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薛冽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新疆油田公司勘探开发研究院地球物理研究所（已退休）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喻健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中国石油长庆油田分公司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刘云田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能源矿产（油气）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中国石油青海油田（已退休）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雷国明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杨曙光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尹淮新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安庆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熊春雷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赵正威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单彬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孟福印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谢德胜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樊利强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范本峰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樊涛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白洪海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原自治区原自治区地质矿产勘查开发局第九地质大队（已退休）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李盛富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杨延平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孙继涛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罗世强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波波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葛栋锋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新疆工程学院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孙景龙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湖北煤炭地质勘查院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郎海亮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湖北煤炭地质勘查院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陈志强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山东省地质矿产勘查开发局第一地质大队（山东省第一地质矿产勘查院）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谢相军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乌鲁木齐国盛投资开发（集团）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曾宪军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新疆新矿地质科技有限公司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刘福胜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能源矿产（煤炭）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中煤地质集团有限公司（已退休）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李曙光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姚卫江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郑雷清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王海超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李鑫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苏育飞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米洪刚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中联煤层气有限责任公司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中联煤层气有限责任公司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季洪泉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中联煤层气有限责任公司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张迎春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能源矿产（煤层气）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中联煤层气有限责任公司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王卫江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庄道泽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兰险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夏辉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李延清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魏磊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庞晓明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付小虎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陈海军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曾阳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蒋忠祥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殷保全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屈栓柱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孔繁良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王伟明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艾斯卡尔·吐尔逊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郑小川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廖阿托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张本科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陶鹏飞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郭翔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中国地质调查局成都地质调查中心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吴文贤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耿涛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杨镜明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王浩臣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中陕核工业集团二一四大队有限公司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张选朋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中陕核工业集团二一四大队有限公司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蒋文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孟庆旺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山东省物化探勘查院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陈大磊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山东省物化探勘查院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史朝洋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秦长春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陕西地矿第二综合物探大队有限公司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成润根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中国煤炭地质总局第四水文地质队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田庆发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中国煤炭地质总局水文地质工程地质环境地质勘查院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高明程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中国冶金地质总局地球物理勘查院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贾开国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中国冶金地质总局矿产资源研究院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李保辉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399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肖明顺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齐真真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中石化经纬有限公司华北测控公司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景勇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新疆有色金属研究所有限公司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施俊法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刘拓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涂其军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范磊善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王庆军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赵吉海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杨万志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刘文辉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陈恩科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陕西省地质调查院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卢慧林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景宝盛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伊永国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李学智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戚兴虎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王有平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自治区地质局哈密地质大队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单金忠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自治区地质局和田地质大队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张玉龙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任燕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伊犁师范大学资源与环境学院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杨志斌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地球物理地球化学勘查研究所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中国地质科学院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地球物理地球化学勘查研究所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段星星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乌鲁木齐自然资源综合调查中心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李文明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张学洲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原中国人民武装警察部队黄金第八支队（已退休）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杨育振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中国冶金地质总局中南地质调查院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邓远文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四川省第七地质大队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天津华北地质勘查总院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徐衍明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山东省地矿局青岛勘查院（已退休）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匡爱兵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地球化学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四川省核工业地质调查院（已退休）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顾新鲁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陆成新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李同贺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吕明松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刘天超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齐志龙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杜江岩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王松涛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常志勇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齐万秋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乃尉华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蔡青勤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喜英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谢宁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唐蜀虹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陆建国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陈新杰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张天义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邹明煜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陶澄宇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新疆地质灾害防治工程行业协会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宋文晖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新疆地质灾害防治工程行业协会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王占和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自治区地质环境监测研究院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自治区地质环境监测研究院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党学亚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张子鸣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中国冶金地质总局西北地质勘查院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任满船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469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祝爱明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江西省核工业地质调查院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梁金龙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成都理工大学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韩鹏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新疆地质工程勘察院有限公司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史杰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水文地质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新疆地质工程勘察院有限公司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徐永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朱建华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自治区地质环境监测研究院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徐志国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陈德斌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翟升团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唐万兵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479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王永明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中化地质矿山总局新疆地质调查院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郝晨亮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新疆环水工程技术有限责任公司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李晓平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环境地质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新疆地质工程勘察院有限公司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王佳运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董英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副教授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徐海涛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周建伟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马立龙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冯志远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自治区地质局喀什地质大队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489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自治区地质局巴音郭楞地质大队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王永彪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工程地质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新疆鑫华永城勘察检测有限公司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俞浩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齐红梅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  <w:r>
              <w:rPr>
                <w:rFonts w:ascii="Times New Roman" w:hAnsi="Times New Roman" w:eastAsia="仿宋_GB2312" w:cs="Times New Roman"/>
                <w:color w:val="000000"/>
                <w:sz w:val="22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赵美光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原自治区地质矿产勘查开发局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郑玉洁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原自治区地质调查院（已退休）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宋玉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pacing w:val="-1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pacing w:val="-10"/>
                <w:sz w:val="21"/>
                <w:lang w:eastAsia="zh-CN"/>
              </w:rPr>
              <w:t>古力娜·太来提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张静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499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任岱钟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郭玉红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姚柯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自治区地质局区域地质调查中心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蔡冬梅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自治区地质局水文环境地质调查中心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李河军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自治区地质局阿勒泰地质大队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张丽华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自治区地质局昌吉地质大队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毛开拥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自治区地质局矿产实验研究中心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孙晓洁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王佩霞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郭凡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自治区地质成果中心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509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吴恒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郭远新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自治区地质勘查管理中心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苏振新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刘磊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舒斌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陈元旭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杨萌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军民融合地质调查中心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程波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519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赵阿宁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副研究员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潘蕾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中国地质调查局西安地质调查中心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李宪琛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甘肃省地矿局第三地质勘查院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彭新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张维楠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  <w:t>统计师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甘肃省地质调查院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侯元军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河南省地矿局矿产资源勘查中心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马冬梅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河南省地质局矿产资源勘查中心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祝长伟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河南省第二地质勘查院有限公司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卜志惠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河南省第二地质勘查院有限公司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祁建全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河南省第三地质矿产调查院有限公司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529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张建东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河南省第四地质大队有限公司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张玉涛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高级审计师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河南省第五地质勘查院有限公司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河南省第一地质勘查院有限公司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张豪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河南省第一地质矿产调查院有限公司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潘玲勤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河南省资源环境调查二院有限公司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邓艳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江西省核工业地质调查院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李韬舟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江西有色地质矿产勘查开发院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商占玉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宁夏回族自治区地质局（已退休）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赵新丽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宁夏回族自治区基础地质调查院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高山竹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青海省地质矿产勘查开发局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539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李善忠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青海省第三地质勘查院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黄丽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中国冶金地质总局二局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潘嵘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怀柔实验室新疆研究院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罗俊成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塔里木油田勘探开发研究院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刘全洲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吐哈油田开发事业部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吉云刚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中国石油塔里木油田分公司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勘探开发研究院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赵新疆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中国石油天然气集团有限公司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新疆油田分公司（已退休）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陈刚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中国石油天然气集团有限公司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新疆油田分公司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钟一平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中国石油天然气集团有限公司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新疆油田分公司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孙建成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正高级会计师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山东正元建设工程有限责任公司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549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张海燕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高级工程师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概预算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吐鲁番金源矿冶有限责任公司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吴楠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中国地质调查局发展研究中心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阮文晴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自治区地质勘查质量评价中心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袁欣荣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马燕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徐丽娟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eastAsia="zh-CN"/>
              </w:rPr>
              <w:t>自治区地质局地球物理化学探矿中心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高玲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安全艳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孙振兴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558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刘海英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559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梁光锋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自治区地质局煤田地质中心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560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唐世领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高级经济师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自治区地质局伊犁地质大队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江源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自治区地质局乌鲁木齐地质大队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562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吴茂清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自治区地质局阿克苏地质大队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周颉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自治区地质局塔城地质大队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席会涛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中国冶金地质总局第一地质勘查院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565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苑杰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中国冶金地质总局山东局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566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廖婧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核工业二一六大队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  <w:lang w:eastAsia="zh-CN"/>
              </w:rPr>
              <w:t>567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张金红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高级会计师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核算</w:t>
            </w:r>
          </w:p>
        </w:tc>
        <w:tc>
          <w:tcPr>
            <w:tcW w:w="39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中国建筑材料工业地质勘查中心</w:t>
            </w:r>
          </w:p>
          <w:p>
            <w:pPr>
              <w:spacing w:after="0" w:line="240" w:lineRule="auto"/>
              <w:ind w:firstLine="0"/>
              <w:jc w:val="center"/>
              <w:rPr>
                <w:rFonts w:ascii="仿宋_GB2312" w:hAnsi="宋体" w:eastAsia="仿宋_GB2312" w:cs="宋体"/>
                <w:color w:val="00000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lang w:eastAsia="zh-CN"/>
              </w:rPr>
              <w:t>新疆总队</w:t>
            </w:r>
          </w:p>
        </w:tc>
      </w:tr>
    </w:tbl>
    <w:p>
      <w:pPr>
        <w:pStyle w:val="173"/>
        <w:widowControl w:val="0"/>
        <w:overflowPunct w:val="0"/>
        <w:spacing w:before="0" w:after="0" w:line="560" w:lineRule="exact"/>
        <w:jc w:val="left"/>
        <w:rPr>
          <w:rFonts w:ascii="仿宋_GB2312" w:hAnsi="Times New Roman" w:eastAsia="仿宋_GB2312" w:cs="Times New Roman"/>
          <w:sz w:val="32"/>
          <w:szCs w:val="32"/>
          <w:lang w:eastAsia="zh-CN"/>
        </w:rPr>
      </w:pPr>
    </w:p>
    <w:p>
      <w:pPr>
        <w:pStyle w:val="173"/>
        <w:widowControl w:val="0"/>
        <w:overflowPunct w:val="0"/>
        <w:spacing w:before="0" w:after="0" w:line="20" w:lineRule="exact"/>
        <w:jc w:val="center"/>
        <w:rPr>
          <w:rFonts w:ascii="方正小标宋简体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eastAsia="zh-CN"/>
        </w:rPr>
        <w:t xml:space="preserve"> </w:t>
      </w:r>
    </w:p>
    <w:sectPr>
      <w:pgSz w:w="12240" w:h="15840"/>
      <w:pgMar w:top="1588" w:right="1588" w:bottom="1588" w:left="1588" w:header="720" w:footer="720" w:gutter="0"/>
      <w:cols w:space="720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ＭＳ 明朝">
    <w:altName w:val="Droid Sans Japanes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ＭＳ ゴシック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Liberation Mono"/>
    <w:panose1 w:val="02060409020205020404"/>
    <w:charset w:val="00"/>
    <w:family w:val="moder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ＭＳ 明朝">
    <w:altName w:val="Droid Sans Japane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 Japanese">
    <w:panose1 w:val="020B0502000000000001"/>
    <w:charset w:val="00"/>
    <w:family w:val="auto"/>
    <w:pitch w:val="default"/>
    <w:sig w:usb0="80000000" w:usb1="08070000" w:usb2="00000010" w:usb3="00000000" w:csb0="0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Liberation Mono">
    <w:panose1 w:val="020704090202050204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45FB"/>
    <w:rsid w:val="00024081"/>
    <w:rsid w:val="0003228B"/>
    <w:rsid w:val="00034616"/>
    <w:rsid w:val="00046BD8"/>
    <w:rsid w:val="0006063C"/>
    <w:rsid w:val="00076053"/>
    <w:rsid w:val="00095E18"/>
    <w:rsid w:val="000D1764"/>
    <w:rsid w:val="000D7C77"/>
    <w:rsid w:val="00103BF1"/>
    <w:rsid w:val="00116812"/>
    <w:rsid w:val="00133A66"/>
    <w:rsid w:val="001418C2"/>
    <w:rsid w:val="0015074B"/>
    <w:rsid w:val="00157C68"/>
    <w:rsid w:val="001729EF"/>
    <w:rsid w:val="001A0482"/>
    <w:rsid w:val="001B07B2"/>
    <w:rsid w:val="001B0831"/>
    <w:rsid w:val="001C4CB4"/>
    <w:rsid w:val="001F07CA"/>
    <w:rsid w:val="001F0ADF"/>
    <w:rsid w:val="00242EB0"/>
    <w:rsid w:val="002646CF"/>
    <w:rsid w:val="00277726"/>
    <w:rsid w:val="0029348E"/>
    <w:rsid w:val="0029639D"/>
    <w:rsid w:val="002D6109"/>
    <w:rsid w:val="003074E4"/>
    <w:rsid w:val="00315101"/>
    <w:rsid w:val="00322765"/>
    <w:rsid w:val="00326F90"/>
    <w:rsid w:val="00372A59"/>
    <w:rsid w:val="003A6BA8"/>
    <w:rsid w:val="003B01C3"/>
    <w:rsid w:val="003B6951"/>
    <w:rsid w:val="003E424B"/>
    <w:rsid w:val="004353D0"/>
    <w:rsid w:val="004532B7"/>
    <w:rsid w:val="00461585"/>
    <w:rsid w:val="004A341E"/>
    <w:rsid w:val="004B1614"/>
    <w:rsid w:val="004B3801"/>
    <w:rsid w:val="004C1E65"/>
    <w:rsid w:val="004C2237"/>
    <w:rsid w:val="004C62AC"/>
    <w:rsid w:val="005057D2"/>
    <w:rsid w:val="00543569"/>
    <w:rsid w:val="00562E49"/>
    <w:rsid w:val="00564F58"/>
    <w:rsid w:val="00571519"/>
    <w:rsid w:val="00583802"/>
    <w:rsid w:val="00586093"/>
    <w:rsid w:val="005C565D"/>
    <w:rsid w:val="005D76D9"/>
    <w:rsid w:val="006530C2"/>
    <w:rsid w:val="00671F8E"/>
    <w:rsid w:val="00686CC2"/>
    <w:rsid w:val="006966EA"/>
    <w:rsid w:val="00696904"/>
    <w:rsid w:val="006B6B13"/>
    <w:rsid w:val="006C0DD4"/>
    <w:rsid w:val="006E3221"/>
    <w:rsid w:val="006E5208"/>
    <w:rsid w:val="00716254"/>
    <w:rsid w:val="007175EA"/>
    <w:rsid w:val="00764708"/>
    <w:rsid w:val="00771B90"/>
    <w:rsid w:val="007938F7"/>
    <w:rsid w:val="00795A9A"/>
    <w:rsid w:val="007E30E4"/>
    <w:rsid w:val="00801A72"/>
    <w:rsid w:val="00807B87"/>
    <w:rsid w:val="008118B8"/>
    <w:rsid w:val="00816BEC"/>
    <w:rsid w:val="00861D9F"/>
    <w:rsid w:val="00863ABC"/>
    <w:rsid w:val="008C0D28"/>
    <w:rsid w:val="00900082"/>
    <w:rsid w:val="009372C8"/>
    <w:rsid w:val="009C11FA"/>
    <w:rsid w:val="009D4713"/>
    <w:rsid w:val="00A03376"/>
    <w:rsid w:val="00A203CE"/>
    <w:rsid w:val="00A44FC6"/>
    <w:rsid w:val="00A5034C"/>
    <w:rsid w:val="00A52CDB"/>
    <w:rsid w:val="00A604B5"/>
    <w:rsid w:val="00A67E4F"/>
    <w:rsid w:val="00A731D6"/>
    <w:rsid w:val="00A82AF1"/>
    <w:rsid w:val="00AA1D8D"/>
    <w:rsid w:val="00AC3497"/>
    <w:rsid w:val="00AE3056"/>
    <w:rsid w:val="00AE6FDD"/>
    <w:rsid w:val="00B305E5"/>
    <w:rsid w:val="00B3574A"/>
    <w:rsid w:val="00B47730"/>
    <w:rsid w:val="00B930DE"/>
    <w:rsid w:val="00BA04E7"/>
    <w:rsid w:val="00BE5EA0"/>
    <w:rsid w:val="00BF5EF0"/>
    <w:rsid w:val="00C14E3C"/>
    <w:rsid w:val="00C15B79"/>
    <w:rsid w:val="00C81FC9"/>
    <w:rsid w:val="00C86CAE"/>
    <w:rsid w:val="00CB0664"/>
    <w:rsid w:val="00CB349F"/>
    <w:rsid w:val="00D10587"/>
    <w:rsid w:val="00D57368"/>
    <w:rsid w:val="00D75FB0"/>
    <w:rsid w:val="00D77640"/>
    <w:rsid w:val="00D901C1"/>
    <w:rsid w:val="00DA508A"/>
    <w:rsid w:val="00DB5966"/>
    <w:rsid w:val="00DB7F5F"/>
    <w:rsid w:val="00DC13D9"/>
    <w:rsid w:val="00DF43B1"/>
    <w:rsid w:val="00E12143"/>
    <w:rsid w:val="00E16840"/>
    <w:rsid w:val="00E34670"/>
    <w:rsid w:val="00E43262"/>
    <w:rsid w:val="00E6126A"/>
    <w:rsid w:val="00E64480"/>
    <w:rsid w:val="00EA1957"/>
    <w:rsid w:val="00ED2259"/>
    <w:rsid w:val="00ED5447"/>
    <w:rsid w:val="00ED68E9"/>
    <w:rsid w:val="00F045D3"/>
    <w:rsid w:val="00F05D68"/>
    <w:rsid w:val="00FA118B"/>
    <w:rsid w:val="00FA3DCE"/>
    <w:rsid w:val="00FA454D"/>
    <w:rsid w:val="00FB5E56"/>
    <w:rsid w:val="00FC693F"/>
    <w:rsid w:val="00FF4F17"/>
    <w:rsid w:val="19E27AE9"/>
    <w:rsid w:val="1CD4771A"/>
    <w:rsid w:val="20245594"/>
    <w:rsid w:val="272F7AD6"/>
    <w:rsid w:val="28C81DF6"/>
    <w:rsid w:val="297D0620"/>
    <w:rsid w:val="39DC495F"/>
    <w:rsid w:val="41E221A4"/>
    <w:rsid w:val="456707EC"/>
    <w:rsid w:val="45F92F09"/>
    <w:rsid w:val="468012B9"/>
    <w:rsid w:val="48966425"/>
    <w:rsid w:val="4C535445"/>
    <w:rsid w:val="4C7A2888"/>
    <w:rsid w:val="4FBD0A8F"/>
    <w:rsid w:val="557DD636"/>
    <w:rsid w:val="58EF3777"/>
    <w:rsid w:val="61130DB4"/>
    <w:rsid w:val="61E24A24"/>
    <w:rsid w:val="674B4506"/>
    <w:rsid w:val="675E5725"/>
    <w:rsid w:val="6C227567"/>
    <w:rsid w:val="6C2446F9"/>
    <w:rsid w:val="6E231C40"/>
    <w:rsid w:val="6EB611AF"/>
    <w:rsid w:val="74EE0065"/>
    <w:rsid w:val="75974FFA"/>
    <w:rsid w:val="75BB3F35"/>
    <w:rsid w:val="FE8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360" w:lineRule="auto"/>
      <w:ind w:firstLine="560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styleId="4">
    <w:name w:val="heading 1"/>
    <w:basedOn w:val="1"/>
    <w:next w:val="1"/>
    <w:link w:val="137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Cs w:val="28"/>
    </w:rPr>
  </w:style>
  <w:style w:type="paragraph" w:styleId="5">
    <w:name w:val="heading 2"/>
    <w:basedOn w:val="1"/>
    <w:next w:val="1"/>
    <w:link w:val="138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39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4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4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4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4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4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4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qFormat/>
    <w:uiPriority w:val="1"/>
  </w:style>
  <w:style w:type="table" w:default="1" w:styleId="3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macro"/>
    <w:link w:val="146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8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Balloon Text"/>
    <w:basedOn w:val="1"/>
    <w:link w:val="149"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26">
    <w:name w:val="footer"/>
    <w:basedOn w:val="1"/>
    <w:link w:val="15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header"/>
    <w:basedOn w:val="1"/>
    <w:link w:val="15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8">
    <w:name w:val="Subtitle"/>
    <w:basedOn w:val="1"/>
    <w:next w:val="1"/>
    <w:link w:val="15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2"/>
    <w:basedOn w:val="1"/>
    <w:link w:val="153"/>
    <w:unhideWhenUsed/>
    <w:qFormat/>
    <w:uiPriority w:val="99"/>
    <w:pPr>
      <w:spacing w:after="120" w:line="480" w:lineRule="auto"/>
    </w:pPr>
  </w:style>
  <w:style w:type="paragraph" w:styleId="31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54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5">
    <w:name w:val="Table Grid"/>
    <w:basedOn w:val="3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标题 1 Char"/>
    <w:basedOn w:val="134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8">
    <w:name w:val="标题 2 Char"/>
    <w:basedOn w:val="134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39">
    <w:name w:val="标题 3 Char"/>
    <w:basedOn w:val="134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0">
    <w:name w:val="标题 4 Char"/>
    <w:basedOn w:val="134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5 Char"/>
    <w:basedOn w:val="134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42">
    <w:name w:val="标题 6 Char"/>
    <w:basedOn w:val="134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43">
    <w:name w:val="标题 7 Char"/>
    <w:basedOn w:val="134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4">
    <w:name w:val="标题 8 Char"/>
    <w:basedOn w:val="134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45">
    <w:name w:val="标题 9 Char"/>
    <w:basedOn w:val="134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6">
    <w:name w:val="宏文本 Char"/>
    <w:basedOn w:val="134"/>
    <w:link w:val="3"/>
    <w:qFormat/>
    <w:uiPriority w:val="99"/>
    <w:rPr>
      <w:rFonts w:ascii="Courier" w:hAnsi="Courier"/>
      <w:sz w:val="20"/>
      <w:szCs w:val="20"/>
    </w:rPr>
  </w:style>
  <w:style w:type="character" w:customStyle="1" w:styleId="147">
    <w:name w:val="正文文本 3 Char"/>
    <w:basedOn w:val="134"/>
    <w:link w:val="18"/>
    <w:qFormat/>
    <w:uiPriority w:val="99"/>
    <w:rPr>
      <w:sz w:val="16"/>
      <w:szCs w:val="16"/>
    </w:rPr>
  </w:style>
  <w:style w:type="character" w:customStyle="1" w:styleId="148">
    <w:name w:val="正文文本 Char"/>
    <w:basedOn w:val="134"/>
    <w:link w:val="20"/>
    <w:qFormat/>
    <w:uiPriority w:val="99"/>
  </w:style>
  <w:style w:type="character" w:customStyle="1" w:styleId="149">
    <w:name w:val="批注框文本 Char"/>
    <w:basedOn w:val="134"/>
    <w:link w:val="25"/>
    <w:semiHidden/>
    <w:qFormat/>
    <w:uiPriority w:val="99"/>
    <w:rPr>
      <w:rFonts w:ascii="仿宋" w:hAnsi="仿宋"/>
      <w:sz w:val="18"/>
      <w:szCs w:val="18"/>
      <w:lang w:eastAsia="en-US"/>
    </w:rPr>
  </w:style>
  <w:style w:type="character" w:customStyle="1" w:styleId="150">
    <w:name w:val="页脚 Char"/>
    <w:basedOn w:val="134"/>
    <w:link w:val="26"/>
    <w:qFormat/>
    <w:uiPriority w:val="99"/>
  </w:style>
  <w:style w:type="character" w:customStyle="1" w:styleId="151">
    <w:name w:val="页眉 Char"/>
    <w:basedOn w:val="134"/>
    <w:link w:val="27"/>
    <w:qFormat/>
    <w:uiPriority w:val="99"/>
  </w:style>
  <w:style w:type="character" w:customStyle="1" w:styleId="152">
    <w:name w:val="副标题 Char"/>
    <w:basedOn w:val="134"/>
    <w:link w:val="28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153">
    <w:name w:val="正文文本 2 Char"/>
    <w:basedOn w:val="134"/>
    <w:link w:val="30"/>
    <w:qFormat/>
    <w:uiPriority w:val="99"/>
  </w:style>
  <w:style w:type="character" w:customStyle="1" w:styleId="154">
    <w:name w:val="标题 Char"/>
    <w:basedOn w:val="134"/>
    <w:link w:val="33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155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156">
    <w:name w:val="List Paragraph"/>
    <w:basedOn w:val="1"/>
    <w:qFormat/>
    <w:uiPriority w:val="34"/>
    <w:pPr>
      <w:ind w:left="720"/>
      <w:contextualSpacing/>
    </w:pPr>
  </w:style>
  <w:style w:type="paragraph" w:styleId="157">
    <w:name w:val="Quote"/>
    <w:basedOn w:val="1"/>
    <w:next w:val="1"/>
    <w:link w:val="15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8">
    <w:name w:val="引用 Char"/>
    <w:basedOn w:val="134"/>
    <w:link w:val="157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159">
    <w:name w:val="Intense Quote"/>
    <w:basedOn w:val="1"/>
    <w:next w:val="1"/>
    <w:link w:val="160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明显引用 Char"/>
    <w:basedOn w:val="134"/>
    <w:link w:val="159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不明显强调1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2">
    <w:name w:val="明显强调1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3">
    <w:name w:val="不明显参考1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4">
    <w:name w:val="明显参考1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5">
    <w:name w:val="书籍标题1"/>
    <w:basedOn w:val="134"/>
    <w:qFormat/>
    <w:uiPriority w:val="33"/>
    <w:rPr>
      <w:b/>
      <w:bCs/>
      <w:smallCaps/>
      <w:spacing w:val="5"/>
    </w:rPr>
  </w:style>
  <w:style w:type="paragraph" w:customStyle="1" w:styleId="166">
    <w:name w:val="TOC 标题1"/>
    <w:basedOn w:val="4"/>
    <w:next w:val="1"/>
    <w:semiHidden/>
    <w:unhideWhenUsed/>
    <w:qFormat/>
    <w:uiPriority w:val="39"/>
    <w:pPr>
      <w:outlineLvl w:val="9"/>
    </w:pPr>
  </w:style>
  <w:style w:type="paragraph" w:customStyle="1" w:styleId="167">
    <w:name w:val="Title Style"/>
    <w:qFormat/>
    <w:uiPriority w:val="0"/>
    <w:pPr>
      <w:spacing w:after="480" w:line="276" w:lineRule="auto"/>
      <w:jc w:val="center"/>
    </w:pPr>
    <w:rPr>
      <w:rFonts w:ascii="方正小标宋简体" w:hAnsi="方正小标宋简体" w:eastAsiaTheme="minorEastAsia" w:cstheme="minorBidi"/>
      <w:b/>
      <w:sz w:val="44"/>
      <w:szCs w:val="22"/>
      <w:lang w:val="en-US" w:eastAsia="en-US" w:bidi="ar-SA"/>
    </w:rPr>
  </w:style>
  <w:style w:type="paragraph" w:customStyle="1" w:styleId="168">
    <w:name w:val="Heading 1 Style"/>
    <w:qFormat/>
    <w:uiPriority w:val="0"/>
    <w:pPr>
      <w:spacing w:before="360" w:after="240" w:line="276" w:lineRule="auto"/>
    </w:pPr>
    <w:rPr>
      <w:rFonts w:ascii="黑体" w:hAnsi="黑体" w:eastAsiaTheme="minorEastAsia" w:cstheme="minorBidi"/>
      <w:b/>
      <w:sz w:val="32"/>
      <w:szCs w:val="22"/>
      <w:lang w:val="en-US" w:eastAsia="en-US" w:bidi="ar-SA"/>
    </w:rPr>
  </w:style>
  <w:style w:type="paragraph" w:customStyle="1" w:styleId="169">
    <w:name w:val="Heading 2 Style"/>
    <w:qFormat/>
    <w:uiPriority w:val="0"/>
    <w:pPr>
      <w:spacing w:before="240" w:after="120" w:line="276" w:lineRule="auto"/>
    </w:pPr>
    <w:rPr>
      <w:rFonts w:ascii="楷体" w:hAnsi="楷体" w:eastAsiaTheme="minorEastAsia" w:cstheme="minorBidi"/>
      <w:b/>
      <w:sz w:val="30"/>
      <w:szCs w:val="22"/>
      <w:lang w:val="en-US" w:eastAsia="en-US" w:bidi="ar-SA"/>
    </w:rPr>
  </w:style>
  <w:style w:type="paragraph" w:customStyle="1" w:styleId="170">
    <w:name w:val="Heading 3 Style"/>
    <w:qFormat/>
    <w:uiPriority w:val="0"/>
    <w:pPr>
      <w:spacing w:after="200" w:line="276" w:lineRule="auto"/>
      <w:ind w:firstLine="560"/>
    </w:pPr>
    <w:rPr>
      <w:rFonts w:ascii="仿宋" w:hAnsi="仿宋" w:eastAsiaTheme="minorEastAsia" w:cstheme="minorBidi"/>
      <w:b/>
      <w:sz w:val="28"/>
      <w:szCs w:val="22"/>
      <w:lang w:val="en-US" w:eastAsia="en-US" w:bidi="ar-SA"/>
    </w:rPr>
  </w:style>
  <w:style w:type="paragraph" w:customStyle="1" w:styleId="171">
    <w:name w:val="List Style"/>
    <w:qFormat/>
    <w:uiPriority w:val="0"/>
    <w:pPr>
      <w:spacing w:after="200" w:line="360" w:lineRule="auto"/>
      <w:ind w:left="560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customStyle="1" w:styleId="172">
    <w:name w:val="Recipient Style"/>
    <w:qFormat/>
    <w:uiPriority w:val="0"/>
    <w:pPr>
      <w:spacing w:after="240" w:line="276" w:lineRule="auto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customStyle="1" w:styleId="173">
    <w:name w:val="Signature Style"/>
    <w:qFormat/>
    <w:uiPriority w:val="0"/>
    <w:pPr>
      <w:spacing w:before="480" w:after="200" w:line="276" w:lineRule="auto"/>
      <w:jc w:val="right"/>
    </w:pPr>
    <w:rPr>
      <w:rFonts w:ascii="仿宋" w:hAnsi="仿宋" w:eastAsiaTheme="minorEastAsia" w:cstheme="minorBidi"/>
      <w:sz w:val="28"/>
      <w:szCs w:val="22"/>
      <w:lang w:val="en-US" w:eastAsia="en-US" w:bidi="ar-SA"/>
    </w:rPr>
  </w:style>
  <w:style w:type="paragraph" w:customStyle="1" w:styleId="17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Calibri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28</Pages>
  <Words>3324</Words>
  <Characters>18949</Characters>
  <Lines>157</Lines>
  <Paragraphs>44</Paragraphs>
  <TotalTime>1</TotalTime>
  <ScaleCrop>false</ScaleCrop>
  <LinksUpToDate>false</LinksUpToDate>
  <CharactersWithSpaces>22229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2026-07-30T11:56:00Z</dcterms:created>
  <dc:creator>python-docx</dc:creator>
  <dc:description>generated by python-docx</dc:description>
  <cp:lastModifiedBy>user</cp:lastModifiedBy>
  <cp:lastPrinted>2026-07-29T19:57:00Z</cp:lastPrinted>
  <dcterms:modified xsi:type="dcterms:W3CDTF">2026-07-30T12:15:37Z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29728A8A91644EF981BCCB2AEF55F852_13</vt:lpwstr>
  </property>
</Properties>
</file>