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CE5" w:rsidRDefault="00A12CE5">
      <w:bookmarkStart w:id="0" w:name="_GoBack"/>
      <w:bookmarkEnd w:id="0"/>
    </w:p>
    <w:p w:rsidR="00A12CE5" w:rsidRDefault="00A12CE5"/>
    <w:p w:rsidR="00A12CE5" w:rsidRDefault="00A12CE5">
      <w:pPr>
        <w:widowControl/>
        <w:spacing w:before="100" w:beforeAutospacing="1" w:after="100" w:afterAutospacing="1"/>
        <w:outlineLvl w:val="1"/>
        <w:rPr>
          <w:rFonts w:ascii="黑体" w:eastAsia="黑体" w:hAnsi="黑体" w:cs="宋体"/>
          <w:kern w:val="0"/>
          <w:sz w:val="32"/>
          <w:szCs w:val="32"/>
        </w:rPr>
      </w:pPr>
    </w:p>
    <w:p w:rsidR="00A12CE5" w:rsidRDefault="00A12CE5">
      <w:pPr>
        <w:widowControl/>
        <w:spacing w:before="100" w:beforeAutospacing="1" w:after="100" w:afterAutospacing="1"/>
        <w:outlineLvl w:val="1"/>
        <w:rPr>
          <w:rFonts w:ascii="黑体" w:eastAsia="黑体" w:hAnsi="黑体" w:cs="宋体"/>
          <w:kern w:val="0"/>
          <w:sz w:val="32"/>
          <w:szCs w:val="32"/>
        </w:rPr>
      </w:pPr>
    </w:p>
    <w:p w:rsidR="00A12CE5" w:rsidRDefault="00A12CE5">
      <w:pPr>
        <w:widowControl/>
        <w:spacing w:before="100" w:beforeAutospacing="1" w:after="100" w:afterAutospacing="1"/>
        <w:outlineLvl w:val="1"/>
        <w:rPr>
          <w:rFonts w:ascii="宋体" w:hAnsi="宋体" w:cs="宋体"/>
          <w:b/>
          <w:bCs/>
          <w:kern w:val="0"/>
          <w:sz w:val="44"/>
          <w:szCs w:val="44"/>
        </w:rPr>
      </w:pPr>
    </w:p>
    <w:p w:rsidR="00A12CE5" w:rsidRDefault="003A10C4">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新疆维吾尔自治区</w:t>
      </w:r>
      <w:r>
        <w:rPr>
          <w:rFonts w:ascii="方正小标宋_GBK" w:eastAsia="方正小标宋_GBK" w:hAnsi="宋体" w:hint="eastAsia"/>
          <w:kern w:val="0"/>
          <w:sz w:val="44"/>
          <w:szCs w:val="44"/>
        </w:rPr>
        <w:t>地质环境监测院</w:t>
      </w:r>
    </w:p>
    <w:p w:rsidR="00A12CE5" w:rsidRDefault="003A10C4">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2020</w:t>
      </w:r>
      <w:r>
        <w:rPr>
          <w:rFonts w:ascii="方正小标宋_GBK" w:eastAsia="方正小标宋_GBK" w:hAnsi="宋体" w:hint="eastAsia"/>
          <w:kern w:val="0"/>
          <w:sz w:val="44"/>
          <w:szCs w:val="44"/>
        </w:rPr>
        <w:t>年部门预算公开</w:t>
      </w: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before="100" w:beforeAutospacing="1" w:after="100" w:afterAutospacing="1"/>
        <w:jc w:val="center"/>
        <w:outlineLvl w:val="1"/>
        <w:rPr>
          <w:rFonts w:ascii="宋体" w:hAnsi="宋体"/>
          <w:b/>
          <w:kern w:val="0"/>
          <w:sz w:val="44"/>
          <w:szCs w:val="44"/>
        </w:rPr>
      </w:pPr>
    </w:p>
    <w:p w:rsidR="00A12CE5" w:rsidRDefault="00A12CE5">
      <w:pPr>
        <w:widowControl/>
        <w:spacing w:line="500" w:lineRule="exact"/>
        <w:outlineLvl w:val="1"/>
        <w:rPr>
          <w:rFonts w:ascii="黑体" w:eastAsia="黑体" w:hAnsi="黑体"/>
          <w:kern w:val="0"/>
          <w:sz w:val="36"/>
          <w:szCs w:val="32"/>
        </w:rPr>
      </w:pPr>
    </w:p>
    <w:p w:rsidR="00A12CE5" w:rsidRDefault="003A10C4">
      <w:pPr>
        <w:widowControl/>
        <w:spacing w:line="500" w:lineRule="exact"/>
        <w:ind w:firstLineChars="1200" w:firstLine="4320"/>
        <w:outlineLvl w:val="1"/>
        <w:rPr>
          <w:rFonts w:ascii="黑体" w:eastAsia="黑体" w:hAnsi="黑体"/>
          <w:kern w:val="0"/>
          <w:sz w:val="36"/>
          <w:szCs w:val="32"/>
        </w:rPr>
      </w:pPr>
      <w:r>
        <w:rPr>
          <w:rFonts w:ascii="黑体" w:eastAsia="黑体" w:hAnsi="黑体" w:hint="eastAsia"/>
          <w:kern w:val="0"/>
          <w:sz w:val="36"/>
          <w:szCs w:val="32"/>
        </w:rPr>
        <w:lastRenderedPageBreak/>
        <w:t>目</w:t>
      </w:r>
      <w:r>
        <w:rPr>
          <w:rFonts w:ascii="黑体" w:eastAsia="黑体" w:hAnsi="黑体" w:hint="eastAsia"/>
          <w:kern w:val="0"/>
          <w:sz w:val="36"/>
          <w:szCs w:val="32"/>
        </w:rPr>
        <w:t xml:space="preserve"> </w:t>
      </w:r>
      <w:r>
        <w:rPr>
          <w:rFonts w:ascii="黑体" w:eastAsia="黑体" w:hAnsi="黑体" w:hint="eastAsia"/>
          <w:kern w:val="0"/>
          <w:sz w:val="36"/>
          <w:szCs w:val="32"/>
        </w:rPr>
        <w:t>录</w:t>
      </w:r>
    </w:p>
    <w:p w:rsidR="00A12CE5" w:rsidRDefault="00A12CE5">
      <w:pPr>
        <w:widowControl/>
        <w:spacing w:line="500" w:lineRule="exact"/>
        <w:ind w:firstLineChars="200" w:firstLine="883"/>
        <w:outlineLvl w:val="1"/>
        <w:rPr>
          <w:rFonts w:ascii="宋体" w:hAnsi="宋体"/>
          <w:b/>
          <w:kern w:val="0"/>
          <w:sz w:val="44"/>
          <w:szCs w:val="44"/>
        </w:rPr>
      </w:pPr>
    </w:p>
    <w:p w:rsidR="00A12CE5" w:rsidRDefault="003A10C4">
      <w:pPr>
        <w:widowControl/>
        <w:spacing w:line="460" w:lineRule="exact"/>
        <w:ind w:firstLineChars="200" w:firstLine="643"/>
        <w:outlineLvl w:val="1"/>
        <w:rPr>
          <w:rFonts w:ascii="仿宋_GB2312" w:eastAsia="仿宋_GB2312" w:hAnsi="宋体"/>
          <w:b/>
          <w:kern w:val="0"/>
          <w:sz w:val="32"/>
          <w:szCs w:val="32"/>
        </w:rPr>
      </w:pPr>
      <w:r>
        <w:rPr>
          <w:rFonts w:ascii="仿宋_GB2312" w:eastAsia="仿宋_GB2312" w:hAnsi="宋体" w:hint="eastAsia"/>
          <w:b/>
          <w:kern w:val="0"/>
          <w:sz w:val="32"/>
          <w:szCs w:val="32"/>
        </w:rPr>
        <w:t>第一部分</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单位概况</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二、机构设置及人员情况</w:t>
      </w:r>
    </w:p>
    <w:p w:rsidR="00A12CE5" w:rsidRDefault="003A10C4">
      <w:pPr>
        <w:widowControl/>
        <w:spacing w:line="460" w:lineRule="exact"/>
        <w:ind w:firstLineChars="200" w:firstLine="643"/>
        <w:outlineLvl w:val="1"/>
        <w:rPr>
          <w:rFonts w:ascii="仿宋_GB2312" w:eastAsia="仿宋_GB2312" w:hAnsi="宋体"/>
          <w:b/>
          <w:kern w:val="0"/>
          <w:sz w:val="32"/>
          <w:szCs w:val="32"/>
        </w:rPr>
      </w:pPr>
      <w:r>
        <w:rPr>
          <w:rFonts w:ascii="仿宋_GB2312" w:eastAsia="仿宋_GB2312" w:hAnsi="宋体" w:hint="eastAsia"/>
          <w:b/>
          <w:kern w:val="0"/>
          <w:sz w:val="32"/>
          <w:szCs w:val="32"/>
        </w:rPr>
        <w:t>第二部分</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2020</w:t>
      </w:r>
      <w:r>
        <w:rPr>
          <w:rFonts w:ascii="仿宋_GB2312" w:eastAsia="仿宋_GB2312" w:hAnsi="宋体" w:hint="eastAsia"/>
          <w:b/>
          <w:kern w:val="0"/>
          <w:sz w:val="32"/>
          <w:szCs w:val="32"/>
        </w:rPr>
        <w:t>年部门预算公开表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一、部门收支总体情况表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二、部门收入总体情况表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三、部门支出总体情况表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四、财政拨款收支总体情况表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五、一般公共预算支出情况表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六、一般公共预算基本支出情况表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七、</w:t>
      </w:r>
      <w:r>
        <w:rPr>
          <w:rFonts w:ascii="仿宋_GB2312" w:eastAsia="仿宋_GB2312" w:hAnsi="宋体" w:hint="eastAsia"/>
          <w:bCs/>
          <w:kern w:val="0"/>
          <w:sz w:val="32"/>
          <w:szCs w:val="32"/>
        </w:rPr>
        <w:t>项目支出情况表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八、一般公共预算“三公”经费支出情况表</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九、政府性基金预算支出情况表</w:t>
      </w:r>
    </w:p>
    <w:p w:rsidR="00A12CE5" w:rsidRDefault="003A10C4">
      <w:pPr>
        <w:widowControl/>
        <w:spacing w:line="460" w:lineRule="exact"/>
        <w:ind w:firstLineChars="200" w:firstLine="643"/>
        <w:outlineLvl w:val="1"/>
        <w:rPr>
          <w:rFonts w:ascii="仿宋_GB2312" w:eastAsia="仿宋_GB2312" w:hAnsi="宋体"/>
          <w:b/>
          <w:kern w:val="0"/>
          <w:sz w:val="32"/>
          <w:szCs w:val="32"/>
        </w:rPr>
      </w:pPr>
      <w:r>
        <w:rPr>
          <w:rFonts w:ascii="仿宋_GB2312" w:eastAsia="仿宋_GB2312" w:hAnsi="宋体" w:hint="eastAsia"/>
          <w:b/>
          <w:kern w:val="0"/>
          <w:sz w:val="32"/>
          <w:szCs w:val="32"/>
        </w:rPr>
        <w:t>第三部分</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2020</w:t>
      </w:r>
      <w:r>
        <w:rPr>
          <w:rFonts w:ascii="仿宋_GB2312" w:eastAsia="仿宋_GB2312" w:hAnsi="宋体" w:hint="eastAsia"/>
          <w:b/>
          <w:kern w:val="0"/>
          <w:sz w:val="32"/>
          <w:szCs w:val="32"/>
        </w:rPr>
        <w:t>年部门预算情况说明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一、关于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年收支预算情况的总体说明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二、关于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年收入预算情况说明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三、关于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年支出预算情况说明</w:t>
      </w:r>
    </w:p>
    <w:p w:rsidR="00A12CE5" w:rsidRDefault="003A10C4">
      <w:pPr>
        <w:widowControl/>
        <w:spacing w:line="460" w:lineRule="exact"/>
        <w:ind w:firstLineChars="200" w:firstLine="640"/>
        <w:outlineLvl w:val="1"/>
        <w:rPr>
          <w:rFonts w:ascii="仿宋_GB2312" w:eastAsia="仿宋_GB2312" w:hAnsi="宋体"/>
          <w:bCs/>
          <w:kern w:val="0"/>
          <w:sz w:val="32"/>
          <w:szCs w:val="32"/>
        </w:rPr>
      </w:pPr>
      <w:r>
        <w:rPr>
          <w:rFonts w:ascii="仿宋_GB2312" w:eastAsia="仿宋_GB2312" w:hAnsi="宋体" w:hint="eastAsia"/>
          <w:bCs/>
          <w:kern w:val="0"/>
          <w:sz w:val="32"/>
          <w:szCs w:val="32"/>
        </w:rPr>
        <w:t>四、</w:t>
      </w:r>
      <w:r>
        <w:rPr>
          <w:rFonts w:ascii="仿宋_GB2312" w:eastAsia="仿宋_GB2312" w:hAnsi="宋体" w:hint="eastAsia"/>
          <w:kern w:val="0"/>
          <w:sz w:val="32"/>
          <w:szCs w:val="32"/>
        </w:rPr>
        <w:t>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w:t>
      </w:r>
      <w:r>
        <w:rPr>
          <w:rFonts w:ascii="仿宋_GB2312" w:eastAsia="仿宋_GB2312" w:hAnsi="宋体" w:hint="eastAsia"/>
          <w:bCs/>
          <w:kern w:val="0"/>
          <w:sz w:val="32"/>
          <w:szCs w:val="32"/>
        </w:rPr>
        <w:t>财政拨款收支预算情况的总体说明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五、关于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年一般公共预算当年拨款情况说明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六、关于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年一般公共预算基本支出情况说明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七、关于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年项目支出情况说明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lastRenderedPageBreak/>
        <w:t>八、关于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年一般公共预算“三公”经费预算情况说明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九、关于</w:t>
      </w:r>
      <w:r>
        <w:rPr>
          <w:rFonts w:ascii="仿宋" w:eastAsia="仿宋" w:hAnsi="仿宋" w:hint="eastAsia"/>
          <w:sz w:val="32"/>
          <w:szCs w:val="32"/>
        </w:rPr>
        <w:t>自治区</w:t>
      </w:r>
      <w:r>
        <w:rPr>
          <w:rFonts w:ascii="仿宋_GB2312" w:eastAsia="仿宋_GB2312" w:hAnsi="仿宋_GB2312" w:cs="仿宋_GB2312" w:hint="eastAsia"/>
          <w:sz w:val="32"/>
          <w:szCs w:val="32"/>
        </w:rPr>
        <w:t>地质环境监测院</w:t>
      </w:r>
      <w:r>
        <w:rPr>
          <w:rFonts w:ascii="仿宋" w:eastAsia="仿宋" w:hAnsi="仿宋" w:hint="eastAsia"/>
          <w:sz w:val="32"/>
          <w:szCs w:val="32"/>
        </w:rPr>
        <w:t>2020</w:t>
      </w:r>
      <w:r>
        <w:rPr>
          <w:rFonts w:ascii="仿宋_GB2312" w:eastAsia="仿宋_GB2312" w:hAnsi="宋体" w:hint="eastAsia"/>
          <w:kern w:val="0"/>
          <w:sz w:val="32"/>
          <w:szCs w:val="32"/>
        </w:rPr>
        <w:t>年政府性基金预算拨款情况说明</w:t>
      </w:r>
    </w:p>
    <w:p w:rsidR="00A12CE5" w:rsidRDefault="003A10C4">
      <w:pPr>
        <w:widowControl/>
        <w:spacing w:line="460" w:lineRule="exact"/>
        <w:ind w:firstLineChars="200" w:firstLine="640"/>
        <w:outlineLvl w:val="1"/>
        <w:rPr>
          <w:rFonts w:ascii="仿宋_GB2312" w:eastAsia="仿宋_GB2312" w:hAnsi="宋体"/>
          <w:kern w:val="0"/>
          <w:sz w:val="32"/>
          <w:szCs w:val="32"/>
        </w:rPr>
      </w:pPr>
      <w:r>
        <w:rPr>
          <w:rFonts w:ascii="仿宋_GB2312" w:eastAsia="仿宋_GB2312" w:hAnsi="宋体" w:hint="eastAsia"/>
          <w:kern w:val="0"/>
          <w:sz w:val="32"/>
          <w:szCs w:val="32"/>
        </w:rPr>
        <w:t>十、其他重要事项的情况说明</w:t>
      </w:r>
    </w:p>
    <w:p w:rsidR="00A12CE5" w:rsidRDefault="003A10C4">
      <w:pPr>
        <w:widowControl/>
        <w:spacing w:line="460" w:lineRule="exact"/>
        <w:ind w:firstLineChars="200" w:firstLine="643"/>
        <w:outlineLvl w:val="1"/>
        <w:rPr>
          <w:rFonts w:ascii="仿宋_GB2312" w:eastAsia="仿宋_GB2312" w:hAnsi="宋体"/>
          <w:b/>
          <w:kern w:val="0"/>
          <w:sz w:val="32"/>
          <w:szCs w:val="32"/>
        </w:rPr>
      </w:pPr>
      <w:r>
        <w:rPr>
          <w:rFonts w:ascii="仿宋_GB2312" w:eastAsia="仿宋_GB2312" w:hAnsi="宋体" w:hint="eastAsia"/>
          <w:b/>
          <w:kern w:val="0"/>
          <w:sz w:val="32"/>
          <w:szCs w:val="32"/>
        </w:rPr>
        <w:t>第四部分</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名词解释</w:t>
      </w: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A12CE5">
      <w:pPr>
        <w:widowControl/>
        <w:jc w:val="center"/>
        <w:outlineLvl w:val="1"/>
        <w:rPr>
          <w:rFonts w:ascii="黑体" w:eastAsia="黑体" w:hAnsi="黑体"/>
          <w:kern w:val="0"/>
          <w:sz w:val="32"/>
          <w:szCs w:val="32"/>
        </w:rPr>
      </w:pPr>
    </w:p>
    <w:p w:rsidR="00A12CE5" w:rsidRDefault="003A10C4">
      <w:pPr>
        <w:widowControl/>
        <w:spacing w:line="560" w:lineRule="exact"/>
        <w:ind w:firstLineChars="300" w:firstLine="960"/>
        <w:jc w:val="left"/>
        <w:rPr>
          <w:rFonts w:ascii="黑体" w:eastAsia="黑体" w:hAnsi="黑体" w:cs="宋体"/>
          <w:bCs/>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cs="宋体" w:hint="eastAsia"/>
          <w:bCs/>
          <w:kern w:val="0"/>
          <w:sz w:val="32"/>
          <w:szCs w:val="32"/>
        </w:rPr>
        <w:t>自治区</w:t>
      </w:r>
      <w:r>
        <w:rPr>
          <w:rFonts w:ascii="黑体" w:eastAsia="黑体" w:hAnsi="黑体" w:cs="宋体" w:hint="eastAsia"/>
          <w:bCs/>
          <w:kern w:val="0"/>
          <w:sz w:val="32"/>
          <w:szCs w:val="32"/>
        </w:rPr>
        <w:t>地质环境监测院</w:t>
      </w:r>
      <w:r>
        <w:rPr>
          <w:rFonts w:ascii="黑体" w:eastAsia="黑体" w:hAnsi="黑体" w:cs="宋体" w:hint="eastAsia"/>
          <w:bCs/>
          <w:kern w:val="0"/>
          <w:sz w:val="32"/>
          <w:szCs w:val="32"/>
        </w:rPr>
        <w:t>2020</w:t>
      </w:r>
      <w:r>
        <w:rPr>
          <w:rFonts w:ascii="黑体" w:eastAsia="黑体" w:hAnsi="黑体" w:cs="宋体" w:hint="eastAsia"/>
          <w:bCs/>
          <w:kern w:val="0"/>
          <w:sz w:val="32"/>
          <w:szCs w:val="32"/>
        </w:rPr>
        <w:t>年概况</w:t>
      </w:r>
    </w:p>
    <w:p w:rsidR="00A12CE5" w:rsidRDefault="00A12CE5">
      <w:pPr>
        <w:widowControl/>
        <w:spacing w:line="560" w:lineRule="exact"/>
        <w:jc w:val="left"/>
        <w:rPr>
          <w:rFonts w:ascii="仿宋_GB2312" w:eastAsia="仿宋_GB2312" w:hAnsi="宋体" w:cs="宋体"/>
          <w:kern w:val="0"/>
          <w:sz w:val="32"/>
          <w:szCs w:val="32"/>
        </w:rPr>
      </w:pPr>
    </w:p>
    <w:p w:rsidR="00A12CE5" w:rsidRDefault="003A10C4">
      <w:pPr>
        <w:widowControl/>
        <w:spacing w:line="560" w:lineRule="exact"/>
        <w:ind w:firstLineChars="200" w:firstLine="640"/>
        <w:jc w:val="left"/>
        <w:rPr>
          <w:rFonts w:ascii="黑体" w:eastAsia="黑体" w:hAnsi="黑体" w:cs="宋体"/>
          <w:bCs/>
          <w:kern w:val="0"/>
          <w:sz w:val="32"/>
          <w:szCs w:val="32"/>
        </w:rPr>
      </w:pPr>
      <w:r>
        <w:rPr>
          <w:rFonts w:ascii="仿宋_GB2312" w:eastAsia="仿宋_GB2312" w:hAnsi="宋体" w:cs="宋体" w:hint="eastAsia"/>
          <w:kern w:val="0"/>
          <w:sz w:val="32"/>
          <w:szCs w:val="32"/>
        </w:rPr>
        <w:t xml:space="preserve"> </w:t>
      </w:r>
      <w:r>
        <w:rPr>
          <w:rFonts w:ascii="黑体" w:eastAsia="黑体" w:hAnsi="黑体" w:cs="宋体" w:hint="eastAsia"/>
          <w:bCs/>
          <w:kern w:val="0"/>
          <w:sz w:val="32"/>
          <w:szCs w:val="32"/>
        </w:rPr>
        <w:t>一、主要职能</w:t>
      </w:r>
    </w:p>
    <w:p w:rsidR="00A12CE5" w:rsidRDefault="003A10C4">
      <w:pPr>
        <w:widowControl/>
        <w:spacing w:line="360" w:lineRule="auto"/>
        <w:ind w:firstLineChars="200" w:firstLine="640"/>
        <w:jc w:val="left"/>
        <w:outlineLvl w:val="1"/>
        <w:rPr>
          <w:rFonts w:ascii="仿宋" w:eastAsia="仿宋" w:hAnsi="仿宋"/>
          <w:sz w:val="32"/>
          <w:szCs w:val="32"/>
        </w:rPr>
      </w:pPr>
      <w:r>
        <w:rPr>
          <w:rFonts w:ascii="仿宋" w:eastAsia="仿宋" w:hAnsi="仿宋" w:hint="eastAsia"/>
          <w:sz w:val="32"/>
          <w:szCs w:val="32"/>
        </w:rPr>
        <w:t xml:space="preserve"> </w:t>
      </w:r>
    </w:p>
    <w:p w:rsidR="00A12CE5" w:rsidRDefault="003A10C4">
      <w:pPr>
        <w:widowControl/>
        <w:spacing w:line="360" w:lineRule="auto"/>
        <w:ind w:firstLineChars="200" w:firstLine="640"/>
        <w:jc w:val="left"/>
        <w:outlineLvl w:val="1"/>
        <w:rPr>
          <w:rFonts w:ascii="仿宋" w:eastAsia="仿宋" w:hAnsi="仿宋"/>
          <w:sz w:val="32"/>
          <w:szCs w:val="32"/>
        </w:rPr>
      </w:pPr>
      <w:r>
        <w:rPr>
          <w:rFonts w:ascii="仿宋" w:eastAsia="仿宋" w:hAnsi="仿宋" w:hint="eastAsia"/>
          <w:sz w:val="32"/>
          <w:szCs w:val="32"/>
        </w:rPr>
        <w:t>新疆地质环境监测院是根据新机编字</w:t>
      </w:r>
      <w:r>
        <w:rPr>
          <w:rFonts w:ascii="仿宋" w:eastAsia="仿宋" w:hAnsi="仿宋" w:hint="eastAsia"/>
          <w:sz w:val="32"/>
          <w:szCs w:val="32"/>
        </w:rPr>
        <w:t>[2001]46</w:t>
      </w:r>
      <w:r>
        <w:rPr>
          <w:rFonts w:ascii="仿宋" w:eastAsia="仿宋" w:hAnsi="仿宋" w:hint="eastAsia"/>
          <w:sz w:val="32"/>
          <w:szCs w:val="32"/>
        </w:rPr>
        <w:t>号和新国资办发</w:t>
      </w:r>
      <w:r>
        <w:rPr>
          <w:rFonts w:ascii="仿宋" w:eastAsia="仿宋" w:hAnsi="仿宋" w:hint="eastAsia"/>
          <w:sz w:val="32"/>
          <w:szCs w:val="32"/>
        </w:rPr>
        <w:t>[2001]388</w:t>
      </w:r>
      <w:r>
        <w:rPr>
          <w:rFonts w:ascii="仿宋" w:eastAsia="仿宋" w:hAnsi="仿宋" w:hint="eastAsia"/>
          <w:sz w:val="32"/>
          <w:szCs w:val="32"/>
        </w:rPr>
        <w:t>号文件精神</w:t>
      </w:r>
      <w:r>
        <w:rPr>
          <w:rFonts w:ascii="仿宋" w:eastAsia="仿宋" w:hAnsi="仿宋" w:hint="eastAsia"/>
          <w:sz w:val="32"/>
          <w:szCs w:val="32"/>
        </w:rPr>
        <w:t>,</w:t>
      </w:r>
      <w:r>
        <w:rPr>
          <w:rFonts w:ascii="仿宋" w:eastAsia="仿宋" w:hAnsi="仿宋" w:hint="eastAsia"/>
          <w:sz w:val="32"/>
          <w:szCs w:val="32"/>
        </w:rPr>
        <w:t>于</w:t>
      </w:r>
      <w:r>
        <w:rPr>
          <w:rFonts w:ascii="仿宋" w:eastAsia="仿宋" w:hAnsi="仿宋" w:hint="eastAsia"/>
          <w:sz w:val="32"/>
          <w:szCs w:val="32"/>
        </w:rPr>
        <w:t>2002</w:t>
      </w:r>
      <w:r>
        <w:rPr>
          <w:rFonts w:ascii="仿宋" w:eastAsia="仿宋" w:hAnsi="仿宋" w:hint="eastAsia"/>
          <w:sz w:val="32"/>
          <w:szCs w:val="32"/>
        </w:rPr>
        <w:t>年</w:t>
      </w:r>
      <w:r>
        <w:rPr>
          <w:rFonts w:ascii="仿宋" w:eastAsia="仿宋" w:hAnsi="仿宋" w:hint="eastAsia"/>
          <w:sz w:val="32"/>
          <w:szCs w:val="32"/>
        </w:rPr>
        <w:t>2</w:t>
      </w:r>
      <w:r>
        <w:rPr>
          <w:rFonts w:ascii="仿宋" w:eastAsia="仿宋" w:hAnsi="仿宋" w:hint="eastAsia"/>
          <w:sz w:val="32"/>
          <w:szCs w:val="32"/>
        </w:rPr>
        <w:t>月成立的独立事业法人单位。三定方案赋予我们的职责任务主要是地质环境监测、地质灾害调查、勘查，地质环境调查、地质遗迹调查、评价，地质环境信息系统建设、管理和维护及计算机图件处理，建设用地地质灾害危险性评估及上述培训、交流合作等任务。</w:t>
      </w:r>
    </w:p>
    <w:p w:rsidR="00A12CE5" w:rsidRDefault="003A10C4">
      <w:pPr>
        <w:widowControl/>
        <w:spacing w:line="560" w:lineRule="exact"/>
        <w:ind w:firstLineChars="200" w:firstLine="640"/>
        <w:jc w:val="left"/>
        <w:rPr>
          <w:rFonts w:ascii="黑体" w:eastAsia="黑体" w:hAnsi="黑体" w:cs="宋体"/>
          <w:bCs/>
          <w:kern w:val="0"/>
          <w:sz w:val="32"/>
          <w:szCs w:val="32"/>
        </w:rPr>
      </w:pPr>
      <w:r>
        <w:rPr>
          <w:rFonts w:ascii="仿宋_GB2312" w:eastAsia="仿宋_GB2312" w:hAnsi="宋体" w:cs="宋体" w:hint="eastAsia"/>
          <w:kern w:val="0"/>
          <w:sz w:val="32"/>
          <w:szCs w:val="32"/>
        </w:rPr>
        <w:t xml:space="preserve"> </w:t>
      </w:r>
      <w:r>
        <w:rPr>
          <w:rFonts w:ascii="黑体" w:eastAsia="黑体" w:hAnsi="黑体" w:cs="宋体" w:hint="eastAsia"/>
          <w:bCs/>
          <w:kern w:val="0"/>
          <w:sz w:val="32"/>
          <w:szCs w:val="32"/>
        </w:rPr>
        <w:t>二、机构设置及人员情况</w:t>
      </w:r>
    </w:p>
    <w:p w:rsidR="00A12CE5" w:rsidRDefault="003A10C4">
      <w:pPr>
        <w:spacing w:line="360" w:lineRule="auto"/>
        <w:ind w:firstLineChars="200" w:firstLine="640"/>
        <w:outlineLvl w:val="1"/>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A12CE5" w:rsidRDefault="003A10C4">
      <w:pPr>
        <w:widowControl/>
        <w:spacing w:line="360" w:lineRule="auto"/>
        <w:ind w:firstLine="640"/>
        <w:outlineLvl w:val="1"/>
        <w:rPr>
          <w:rFonts w:ascii="仿宋_GB2312" w:eastAsia="仿宋_GB2312" w:hAnsi="宋体" w:cs="宋体"/>
          <w:kern w:val="0"/>
          <w:sz w:val="32"/>
          <w:szCs w:val="32"/>
        </w:rPr>
      </w:pPr>
      <w:r>
        <w:rPr>
          <w:rFonts w:ascii="仿宋_GB2312" w:eastAsia="仿宋_GB2312" w:hAnsi="仿宋" w:cs="仿宋_GB2312" w:hint="eastAsia"/>
          <w:color w:val="000000"/>
          <w:kern w:val="0"/>
          <w:sz w:val="32"/>
          <w:szCs w:val="32"/>
        </w:rPr>
        <w:t>新疆地质环境监测院独立编制机构数</w:t>
      </w:r>
      <w:r>
        <w:rPr>
          <w:rFonts w:ascii="仿宋_GB2312" w:eastAsia="仿宋_GB2312" w:hAnsi="仿宋" w:cs="仿宋_GB2312" w:hint="eastAsia"/>
          <w:color w:val="000000"/>
          <w:kern w:val="0"/>
          <w:sz w:val="32"/>
          <w:szCs w:val="32"/>
        </w:rPr>
        <w:t>1</w:t>
      </w:r>
      <w:r>
        <w:rPr>
          <w:rFonts w:ascii="仿宋_GB2312" w:eastAsia="仿宋_GB2312" w:hAnsi="仿宋" w:cs="仿宋_GB2312" w:hint="eastAsia"/>
          <w:color w:val="000000"/>
          <w:kern w:val="0"/>
          <w:sz w:val="32"/>
          <w:szCs w:val="32"/>
        </w:rPr>
        <w:t>个，独立核算机构数</w:t>
      </w:r>
      <w:r>
        <w:rPr>
          <w:rFonts w:ascii="仿宋_GB2312" w:eastAsia="仿宋_GB2312" w:hAnsi="仿宋" w:cs="仿宋_GB2312" w:hint="eastAsia"/>
          <w:color w:val="000000"/>
          <w:kern w:val="0"/>
          <w:sz w:val="32"/>
          <w:szCs w:val="32"/>
        </w:rPr>
        <w:t>1</w:t>
      </w:r>
      <w:r>
        <w:rPr>
          <w:rFonts w:ascii="仿宋_GB2312" w:eastAsia="仿宋_GB2312" w:hAnsi="仿宋" w:cs="仿宋_GB2312" w:hint="eastAsia"/>
          <w:color w:val="000000"/>
          <w:kern w:val="0"/>
          <w:sz w:val="32"/>
          <w:szCs w:val="32"/>
        </w:rPr>
        <w:t>个，为财政全额拨款事业单位。</w:t>
      </w:r>
      <w:r>
        <w:rPr>
          <w:rFonts w:ascii="仿宋" w:eastAsia="仿宋" w:hAnsi="仿宋" w:cs="仿宋" w:hint="eastAsia"/>
          <w:sz w:val="32"/>
          <w:szCs w:val="32"/>
        </w:rPr>
        <w:t>单位无下属预算单位，</w:t>
      </w:r>
      <w:r>
        <w:rPr>
          <w:rFonts w:ascii="仿宋_GB2312" w:eastAsia="仿宋_GB2312" w:hAnsi="黑体" w:cs="宋体" w:hint="eastAsia"/>
          <w:bCs/>
          <w:kern w:val="0"/>
          <w:sz w:val="32"/>
          <w:szCs w:val="32"/>
        </w:rPr>
        <w:t>新疆地质环境监测院</w:t>
      </w:r>
      <w:r>
        <w:rPr>
          <w:rFonts w:ascii="仿宋_GB2312" w:eastAsia="仿宋_GB2312" w:hAnsi="黑体" w:cs="宋体" w:hint="eastAsia"/>
          <w:bCs/>
          <w:kern w:val="0"/>
          <w:sz w:val="32"/>
          <w:szCs w:val="32"/>
        </w:rPr>
        <w:t>下设</w:t>
      </w:r>
      <w:r>
        <w:rPr>
          <w:rFonts w:ascii="仿宋_GB2312" w:eastAsia="仿宋_GB2312" w:hAnsi="黑体" w:cs="宋体" w:hint="eastAsia"/>
          <w:bCs/>
          <w:kern w:val="0"/>
          <w:sz w:val="32"/>
          <w:szCs w:val="32"/>
        </w:rPr>
        <w:t>12</w:t>
      </w:r>
      <w:r>
        <w:rPr>
          <w:rFonts w:ascii="仿宋_GB2312" w:eastAsia="仿宋_GB2312" w:hAnsi="黑体" w:cs="宋体" w:hint="eastAsia"/>
          <w:bCs/>
          <w:kern w:val="0"/>
          <w:sz w:val="32"/>
          <w:szCs w:val="32"/>
        </w:rPr>
        <w:t xml:space="preserve"> </w:t>
      </w:r>
      <w:proofErr w:type="gramStart"/>
      <w:r>
        <w:rPr>
          <w:rFonts w:ascii="仿宋_GB2312" w:eastAsia="仿宋_GB2312" w:hAnsi="黑体" w:cs="宋体" w:hint="eastAsia"/>
          <w:bCs/>
          <w:kern w:val="0"/>
          <w:sz w:val="32"/>
          <w:szCs w:val="32"/>
        </w:rPr>
        <w:t>个</w:t>
      </w:r>
      <w:proofErr w:type="gramEnd"/>
      <w:r>
        <w:rPr>
          <w:rFonts w:ascii="仿宋_GB2312" w:eastAsia="仿宋_GB2312" w:hAnsi="黑体" w:cs="宋体" w:hint="eastAsia"/>
          <w:bCs/>
          <w:kern w:val="0"/>
          <w:sz w:val="32"/>
          <w:szCs w:val="32"/>
        </w:rPr>
        <w:t>科</w:t>
      </w:r>
      <w:r>
        <w:rPr>
          <w:rFonts w:ascii="仿宋_GB2312" w:eastAsia="仿宋_GB2312" w:hAnsi="黑体" w:cs="宋体" w:hint="eastAsia"/>
          <w:bCs/>
          <w:kern w:val="0"/>
          <w:sz w:val="32"/>
          <w:szCs w:val="32"/>
        </w:rPr>
        <w:t>室，分别是：</w:t>
      </w:r>
      <w:r>
        <w:rPr>
          <w:rFonts w:ascii="仿宋" w:eastAsia="仿宋" w:hAnsi="仿宋" w:cs="仿宋" w:hint="eastAsia"/>
          <w:sz w:val="32"/>
          <w:szCs w:val="32"/>
        </w:rPr>
        <w:t>办公室（党办）、总工办、地质环境监测科、地下水动态监测科、地质环境信息工作站（与地质灾害预报预警室合署办公）、乌鲁木齐地质环境监测站（与吐鲁番地质环境监测站合署办公）、地质灾害应急调查处置室、地质灾害综合研究室、纪检监察室和财务科</w:t>
      </w:r>
      <w:r>
        <w:rPr>
          <w:rFonts w:ascii="仿宋_GB2312" w:eastAsia="仿宋_GB2312" w:hAnsi="宋体" w:cs="宋体" w:hint="eastAsia"/>
          <w:kern w:val="0"/>
          <w:sz w:val="32"/>
          <w:szCs w:val="32"/>
        </w:rPr>
        <w:t>等</w:t>
      </w:r>
      <w:r>
        <w:rPr>
          <w:rFonts w:ascii="仿宋_GB2312" w:eastAsia="仿宋_GB2312" w:hAnsi="宋体" w:cs="宋体" w:hint="eastAsia"/>
          <w:kern w:val="0"/>
          <w:sz w:val="32"/>
          <w:szCs w:val="32"/>
        </w:rPr>
        <w:t>。</w:t>
      </w:r>
    </w:p>
    <w:p w:rsidR="00A12CE5" w:rsidRDefault="003A10C4">
      <w:pPr>
        <w:widowControl/>
        <w:spacing w:line="360" w:lineRule="auto"/>
        <w:ind w:firstLine="640"/>
        <w:outlineLvl w:val="1"/>
        <w:rPr>
          <w:rFonts w:ascii="仿宋_GB2312" w:eastAsia="仿宋_GB2312" w:hAnsi="宋体" w:cs="宋体"/>
          <w:kern w:val="0"/>
          <w:sz w:val="32"/>
          <w:szCs w:val="32"/>
        </w:rPr>
      </w:pPr>
      <w:r>
        <w:rPr>
          <w:rFonts w:ascii="仿宋_GB2312" w:eastAsia="仿宋_GB2312" w:hAnsi="黑体" w:cs="宋体" w:hint="eastAsia"/>
          <w:bCs/>
          <w:kern w:val="0"/>
          <w:sz w:val="32"/>
          <w:szCs w:val="32"/>
        </w:rPr>
        <w:lastRenderedPageBreak/>
        <w:t>新疆地质环境监测院</w:t>
      </w:r>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57</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63</w:t>
      </w:r>
      <w:r>
        <w:rPr>
          <w:rFonts w:ascii="仿宋_GB2312" w:eastAsia="仿宋_GB2312" w:hAnsi="宋体" w:cs="宋体" w:hint="eastAsia"/>
          <w:kern w:val="0"/>
          <w:sz w:val="32"/>
          <w:szCs w:val="32"/>
        </w:rPr>
        <w:t>人，其中：</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在职</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退休</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22</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人，减少</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w:t>
      </w:r>
    </w:p>
    <w:p w:rsidR="00A12CE5" w:rsidRDefault="00A12CE5">
      <w:pPr>
        <w:widowControl/>
        <w:spacing w:line="560" w:lineRule="exact"/>
        <w:jc w:val="left"/>
        <w:rPr>
          <w:rFonts w:ascii="仿宋_GB2312" w:eastAsia="仿宋_GB2312" w:hAnsi="宋体" w:cs="宋体"/>
          <w:kern w:val="0"/>
          <w:sz w:val="32"/>
          <w:szCs w:val="32"/>
        </w:rPr>
      </w:pPr>
    </w:p>
    <w:p w:rsidR="00A12CE5" w:rsidRDefault="00A12CE5">
      <w:pPr>
        <w:widowControl/>
        <w:spacing w:line="560" w:lineRule="exact"/>
        <w:jc w:val="left"/>
        <w:rPr>
          <w:rFonts w:ascii="仿宋_GB2312" w:eastAsia="仿宋_GB2312" w:hAnsi="宋体" w:cs="宋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A12CE5">
      <w:pPr>
        <w:widowControl/>
        <w:spacing w:beforeLines="50" w:before="120"/>
        <w:jc w:val="center"/>
        <w:outlineLvl w:val="1"/>
        <w:rPr>
          <w:rFonts w:ascii="黑体" w:eastAsia="黑体" w:hAnsi="黑体"/>
          <w:kern w:val="0"/>
          <w:sz w:val="32"/>
          <w:szCs w:val="32"/>
        </w:rPr>
      </w:pPr>
    </w:p>
    <w:p w:rsidR="00A12CE5" w:rsidRDefault="003A10C4">
      <w:pPr>
        <w:widowControl/>
        <w:spacing w:beforeLines="50" w:before="120"/>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w:t>
      </w:r>
      <w:r>
        <w:rPr>
          <w:rFonts w:ascii="黑体" w:eastAsia="黑体" w:hAnsi="黑体" w:hint="eastAsia"/>
          <w:kern w:val="0"/>
          <w:sz w:val="32"/>
          <w:szCs w:val="32"/>
        </w:rPr>
        <w:t xml:space="preserve"> </w:t>
      </w:r>
      <w:r>
        <w:rPr>
          <w:rFonts w:ascii="黑体" w:eastAsia="黑体" w:hAnsi="黑体" w:hint="eastAsia"/>
          <w:kern w:val="0"/>
          <w:sz w:val="32"/>
          <w:szCs w:val="32"/>
        </w:rPr>
        <w:t>2020</w:t>
      </w:r>
      <w:r>
        <w:rPr>
          <w:rFonts w:ascii="黑体" w:eastAsia="黑体" w:hAnsi="黑体" w:hint="eastAsia"/>
          <w:kern w:val="0"/>
          <w:sz w:val="32"/>
          <w:szCs w:val="32"/>
        </w:rPr>
        <w:t>年部门预算公开表</w:t>
      </w:r>
    </w:p>
    <w:p w:rsidR="00A12CE5" w:rsidRDefault="003A10C4">
      <w:pPr>
        <w:widowControl/>
        <w:spacing w:beforeLines="50" w:before="120"/>
        <w:outlineLvl w:val="1"/>
        <w:rPr>
          <w:rFonts w:ascii="仿宋_GB2312" w:eastAsia="仿宋_GB2312" w:hAnsi="宋体"/>
          <w:b/>
          <w:kern w:val="0"/>
          <w:sz w:val="32"/>
          <w:szCs w:val="32"/>
        </w:rPr>
      </w:pPr>
      <w:r>
        <w:rPr>
          <w:rFonts w:ascii="仿宋_GB2312" w:eastAsia="仿宋_GB2312" w:hAnsi="宋体" w:hint="eastAsia"/>
          <w:b/>
          <w:kern w:val="0"/>
          <w:sz w:val="32"/>
          <w:szCs w:val="32"/>
        </w:rPr>
        <w:t>表</w:t>
      </w:r>
      <w:proofErr w:type="gramStart"/>
      <w:r>
        <w:rPr>
          <w:rFonts w:ascii="仿宋_GB2312" w:eastAsia="仿宋_GB2312" w:hAnsi="宋体" w:hint="eastAsia"/>
          <w:b/>
          <w:kern w:val="0"/>
          <w:sz w:val="32"/>
          <w:szCs w:val="32"/>
        </w:rPr>
        <w:t>一</w:t>
      </w:r>
      <w:proofErr w:type="gramEnd"/>
      <w:r>
        <w:rPr>
          <w:rFonts w:ascii="仿宋_GB2312" w:eastAsia="仿宋_GB2312" w:hAnsi="宋体" w:hint="eastAsia"/>
          <w:b/>
          <w:kern w:val="0"/>
          <w:sz w:val="32"/>
          <w:szCs w:val="32"/>
        </w:rPr>
        <w:t>：</w:t>
      </w:r>
    </w:p>
    <w:p w:rsidR="00A12CE5" w:rsidRDefault="003A10C4">
      <w:pPr>
        <w:widowControl/>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部门收支总体情况表</w:t>
      </w:r>
    </w:p>
    <w:p w:rsidR="00A12CE5" w:rsidRDefault="003A10C4">
      <w:pPr>
        <w:widowControl/>
        <w:outlineLvl w:val="1"/>
        <w:rPr>
          <w:rFonts w:ascii="仿宋_GB2312" w:eastAsia="仿宋_GB2312" w:hAnsi="宋体"/>
          <w:kern w:val="0"/>
          <w:sz w:val="24"/>
        </w:rPr>
      </w:pPr>
      <w:r>
        <w:rPr>
          <w:rFonts w:ascii="仿宋_GB2312" w:eastAsia="仿宋_GB2312" w:hAnsi="宋体" w:hint="eastAsia"/>
          <w:kern w:val="0"/>
          <w:sz w:val="24"/>
        </w:rPr>
        <w:t>编制部门：</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ook w:val="04A0" w:firstRow="1" w:lastRow="0" w:firstColumn="1" w:lastColumn="0" w:noHBand="0" w:noVBand="1"/>
      </w:tblPr>
      <w:tblGrid>
        <w:gridCol w:w="2280"/>
        <w:gridCol w:w="1988"/>
        <w:gridCol w:w="2693"/>
        <w:gridCol w:w="1701"/>
      </w:tblGrid>
      <w:tr w:rsidR="00A12CE5">
        <w:trPr>
          <w:trHeight w:val="360"/>
        </w:trPr>
        <w:tc>
          <w:tcPr>
            <w:tcW w:w="426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12CE5" w:rsidRDefault="003A10C4">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shd w:val="clear" w:color="auto" w:fill="auto"/>
            <w:noWrap/>
            <w:vAlign w:val="bottom"/>
          </w:tcPr>
          <w:p w:rsidR="00A12CE5" w:rsidRDefault="003A10C4">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988" w:type="dxa"/>
            <w:tcBorders>
              <w:top w:val="nil"/>
              <w:left w:val="nil"/>
              <w:bottom w:val="single" w:sz="4" w:space="0" w:color="auto"/>
              <w:right w:val="single" w:sz="4" w:space="0" w:color="auto"/>
            </w:tcBorders>
            <w:shd w:val="clear" w:color="auto" w:fill="auto"/>
            <w:noWrap/>
            <w:vAlign w:val="center"/>
          </w:tcPr>
          <w:p w:rsidR="00A12CE5" w:rsidRDefault="003A10C4">
            <w:pPr>
              <w:widowControl/>
              <w:spacing w:line="3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shd w:val="clear" w:color="auto" w:fill="auto"/>
            <w:noWrap/>
            <w:vAlign w:val="center"/>
          </w:tcPr>
          <w:p w:rsidR="00A12CE5" w:rsidRDefault="003A10C4">
            <w:pPr>
              <w:widowControl/>
              <w:spacing w:line="3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shd w:val="clear" w:color="auto" w:fill="auto"/>
            <w:noWrap/>
            <w:vAlign w:val="center"/>
          </w:tcPr>
          <w:p w:rsidR="00A12CE5" w:rsidRDefault="003A10C4">
            <w:pPr>
              <w:widowControl/>
              <w:spacing w:line="3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财政拨款（补助）</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1097.50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1097.50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政府性基金预算</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教育收费（财政专户）</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事业收入</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350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用事业基金弥补收支差额</w:t>
            </w:r>
          </w:p>
        </w:tc>
        <w:tc>
          <w:tcPr>
            <w:tcW w:w="1988" w:type="dxa"/>
            <w:tcBorders>
              <w:top w:val="nil"/>
              <w:left w:val="nil"/>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87.09</w:t>
            </w: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892.41</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468</w:t>
            </w: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A12CE5">
            <w:pPr>
              <w:widowControl/>
              <w:spacing w:line="300" w:lineRule="exact"/>
              <w:jc w:val="left"/>
              <w:rPr>
                <w:rFonts w:ascii="仿宋_GB2312" w:eastAsia="仿宋_GB2312" w:hAnsi="宋体" w:cs="宋体"/>
                <w:kern w:val="0"/>
                <w:sz w:val="18"/>
                <w:szCs w:val="18"/>
              </w:rPr>
            </w:pPr>
          </w:p>
        </w:tc>
        <w:tc>
          <w:tcPr>
            <w:tcW w:w="1988" w:type="dxa"/>
            <w:tcBorders>
              <w:top w:val="nil"/>
              <w:left w:val="nil"/>
              <w:bottom w:val="single" w:sz="4" w:space="0" w:color="auto"/>
              <w:right w:val="single" w:sz="4" w:space="0" w:color="auto"/>
            </w:tcBorders>
            <w:shd w:val="clear" w:color="auto" w:fill="auto"/>
            <w:noWrap/>
            <w:vAlign w:val="bottom"/>
          </w:tcPr>
          <w:p w:rsidR="00A12CE5" w:rsidRDefault="00A12CE5">
            <w:pPr>
              <w:widowControl/>
              <w:spacing w:line="30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spacing w:line="300" w:lineRule="exact"/>
              <w:jc w:val="right"/>
              <w:rPr>
                <w:rFonts w:ascii="仿宋_GB2312" w:eastAsia="仿宋_GB2312" w:hAnsi="宋体" w:cs="宋体"/>
                <w:kern w:val="0"/>
                <w:sz w:val="18"/>
                <w:szCs w:val="18"/>
              </w:rPr>
            </w:pP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A12CE5">
            <w:pPr>
              <w:widowControl/>
              <w:spacing w:line="300" w:lineRule="exact"/>
              <w:jc w:val="left"/>
              <w:rPr>
                <w:rFonts w:ascii="仿宋_GB2312" w:eastAsia="仿宋_GB2312" w:hAnsi="宋体" w:cs="宋体"/>
                <w:kern w:val="0"/>
                <w:sz w:val="18"/>
                <w:szCs w:val="18"/>
              </w:rPr>
            </w:pPr>
          </w:p>
        </w:tc>
        <w:tc>
          <w:tcPr>
            <w:tcW w:w="1988" w:type="dxa"/>
            <w:tcBorders>
              <w:top w:val="nil"/>
              <w:left w:val="nil"/>
              <w:bottom w:val="single" w:sz="4" w:space="0" w:color="auto"/>
              <w:right w:val="single" w:sz="4" w:space="0" w:color="auto"/>
            </w:tcBorders>
            <w:shd w:val="clear" w:color="auto" w:fill="auto"/>
            <w:noWrap/>
            <w:vAlign w:val="bottom"/>
          </w:tcPr>
          <w:p w:rsidR="00A12CE5" w:rsidRDefault="00A12CE5">
            <w:pPr>
              <w:widowControl/>
              <w:spacing w:line="30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spacing w:line="300" w:lineRule="exact"/>
              <w:jc w:val="right"/>
              <w:rPr>
                <w:rFonts w:ascii="仿宋_GB2312" w:eastAsia="仿宋_GB2312" w:hAnsi="宋体" w:cs="宋体"/>
                <w:kern w:val="0"/>
                <w:sz w:val="18"/>
                <w:szCs w:val="18"/>
              </w:rPr>
            </w:pP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988" w:type="dxa"/>
            <w:tcBorders>
              <w:top w:val="nil"/>
              <w:left w:val="nil"/>
              <w:bottom w:val="single" w:sz="4" w:space="0" w:color="auto"/>
              <w:right w:val="single" w:sz="4" w:space="0" w:color="auto"/>
            </w:tcBorders>
            <w:shd w:val="clear" w:color="auto" w:fill="auto"/>
            <w:noWrap/>
            <w:vAlign w:val="bottom"/>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hRule="exact" w:val="312"/>
        </w:trPr>
        <w:tc>
          <w:tcPr>
            <w:tcW w:w="2280" w:type="dxa"/>
            <w:tcBorders>
              <w:top w:val="nil"/>
              <w:left w:val="single" w:sz="4" w:space="0" w:color="auto"/>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20"/>
                <w:szCs w:val="20"/>
              </w:rPr>
              <w:t>小</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988"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1447.50</w:t>
            </w:r>
          </w:p>
        </w:tc>
        <w:tc>
          <w:tcPr>
            <w:tcW w:w="2693" w:type="dxa"/>
            <w:tcBorders>
              <w:top w:val="nil"/>
              <w:left w:val="nil"/>
              <w:bottom w:val="single" w:sz="4" w:space="0" w:color="auto"/>
              <w:right w:val="single" w:sz="4" w:space="0" w:color="auto"/>
            </w:tcBorders>
            <w:shd w:val="clear" w:color="auto" w:fill="auto"/>
            <w:noWrap/>
            <w:vAlign w:val="center"/>
          </w:tcPr>
          <w:p w:rsidR="00A12CE5" w:rsidRDefault="00A12CE5">
            <w:pPr>
              <w:widowControl/>
              <w:spacing w:line="300" w:lineRule="exact"/>
              <w:jc w:val="left"/>
              <w:rPr>
                <w:rFonts w:ascii="仿宋_GB2312" w:eastAsia="仿宋_GB2312" w:hAnsi="宋体" w:cs="宋体"/>
                <w:kern w:val="0"/>
                <w:sz w:val="18"/>
                <w:szCs w:val="18"/>
              </w:rPr>
            </w:pPr>
          </w:p>
        </w:tc>
        <w:tc>
          <w:tcPr>
            <w:tcW w:w="1701" w:type="dxa"/>
            <w:tcBorders>
              <w:top w:val="nil"/>
              <w:left w:val="nil"/>
              <w:bottom w:val="single" w:sz="4" w:space="0" w:color="auto"/>
              <w:right w:val="single" w:sz="4" w:space="0" w:color="auto"/>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1447.50</w:t>
            </w:r>
          </w:p>
        </w:tc>
      </w:tr>
      <w:tr w:rsidR="00A12CE5">
        <w:trPr>
          <w:trHeight w:val="360"/>
        </w:trPr>
        <w:tc>
          <w:tcPr>
            <w:tcW w:w="2280" w:type="dxa"/>
            <w:tcBorders>
              <w:top w:val="nil"/>
              <w:left w:val="single" w:sz="4" w:space="0" w:color="auto"/>
              <w:bottom w:val="single" w:sz="4" w:space="0" w:color="auto"/>
              <w:right w:val="nil"/>
            </w:tcBorders>
            <w:shd w:val="clear" w:color="auto" w:fill="auto"/>
            <w:noWrap/>
            <w:vAlign w:val="center"/>
          </w:tcPr>
          <w:p w:rsidR="00A12CE5" w:rsidRDefault="003A10C4">
            <w:pPr>
              <w:widowControl/>
              <w:spacing w:line="300" w:lineRule="exact"/>
              <w:jc w:val="center"/>
              <w:rPr>
                <w:rFonts w:ascii="仿宋_GB2312" w:eastAsia="仿宋_GB2312" w:hAnsi="宋体" w:cs="宋体"/>
                <w:kern w:val="0"/>
                <w:sz w:val="20"/>
                <w:szCs w:val="20"/>
              </w:rPr>
            </w:pPr>
            <w:r>
              <w:rPr>
                <w:rFonts w:ascii="仿宋_GB2312" w:eastAsia="仿宋_GB2312" w:hAnsi="宋体" w:cs="宋体" w:hint="eastAsia"/>
                <w:kern w:val="0"/>
                <w:sz w:val="18"/>
                <w:szCs w:val="18"/>
              </w:rPr>
              <w:t>单位上年结余（不包括国库集中支付额度结余）</w:t>
            </w:r>
          </w:p>
        </w:tc>
        <w:tc>
          <w:tcPr>
            <w:tcW w:w="1988"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A12CE5">
            <w:pPr>
              <w:widowControl/>
              <w:spacing w:line="300" w:lineRule="exact"/>
              <w:jc w:val="center"/>
              <w:rPr>
                <w:rFonts w:ascii="仿宋_GB2312" w:eastAsia="仿宋_GB2312" w:hAnsi="宋体" w:cs="宋体"/>
                <w:kern w:val="0"/>
                <w:sz w:val="20"/>
                <w:szCs w:val="20"/>
              </w:rPr>
            </w:pP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A12CE5">
        <w:trPr>
          <w:trHeight w:val="365"/>
        </w:trPr>
        <w:tc>
          <w:tcPr>
            <w:tcW w:w="2280" w:type="dxa"/>
            <w:tcBorders>
              <w:top w:val="nil"/>
              <w:left w:val="single" w:sz="4" w:space="0" w:color="auto"/>
              <w:bottom w:val="single" w:sz="4" w:space="0" w:color="auto"/>
              <w:right w:val="nil"/>
            </w:tcBorders>
            <w:shd w:val="clear" w:color="auto" w:fill="auto"/>
            <w:vAlign w:val="center"/>
          </w:tcPr>
          <w:p w:rsidR="00A12CE5" w:rsidRDefault="003A10C4">
            <w:pPr>
              <w:widowControl/>
              <w:spacing w:line="300" w:lineRule="exact"/>
              <w:jc w:val="left"/>
              <w:rPr>
                <w:rFonts w:ascii="仿宋_GB2312" w:eastAsia="仿宋_GB2312" w:hAnsi="宋体" w:cs="宋体"/>
                <w:kern w:val="0"/>
                <w:sz w:val="18"/>
                <w:szCs w:val="18"/>
              </w:rPr>
            </w:pPr>
            <w:r>
              <w:rPr>
                <w:rFonts w:ascii="仿宋_GB2312" w:eastAsia="仿宋_GB2312" w:hAnsi="宋体" w:cs="宋体" w:hint="eastAsia"/>
                <w:kern w:val="0"/>
                <w:sz w:val="20"/>
                <w:szCs w:val="20"/>
              </w:rPr>
              <w:t>收</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入</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98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1447.50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shd w:val="clear" w:color="auto" w:fill="auto"/>
            <w:noWrap/>
            <w:vAlign w:val="center"/>
          </w:tcPr>
          <w:p w:rsidR="00A12CE5" w:rsidRDefault="003A10C4">
            <w:pPr>
              <w:widowControl/>
              <w:spacing w:line="30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合</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701"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spacing w:line="30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1447.50</w:t>
            </w:r>
            <w:r>
              <w:rPr>
                <w:rFonts w:ascii="仿宋_GB2312" w:eastAsia="仿宋_GB2312" w:hAnsi="宋体" w:cs="宋体" w:hint="eastAsia"/>
                <w:kern w:val="0"/>
                <w:sz w:val="18"/>
                <w:szCs w:val="18"/>
              </w:rPr>
              <w:t xml:space="preserve">　</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表二：</w:t>
      </w:r>
    </w:p>
    <w:p w:rsidR="00A12CE5" w:rsidRDefault="003A10C4">
      <w:pPr>
        <w:widowControl/>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部门收入总体情况表</w:t>
      </w:r>
    </w:p>
    <w:p w:rsidR="00A12CE5" w:rsidRDefault="003A10C4">
      <w:pPr>
        <w:widowControl/>
        <w:jc w:val="left"/>
        <w:outlineLvl w:val="1"/>
        <w:rPr>
          <w:rFonts w:ascii="仿宋_GB2312" w:eastAsia="仿宋_GB2312" w:hAnsi="宋体"/>
          <w:kern w:val="0"/>
          <w:sz w:val="24"/>
        </w:rPr>
      </w:pPr>
      <w:r>
        <w:rPr>
          <w:rFonts w:ascii="仿宋_GB2312" w:eastAsia="仿宋_GB2312" w:hAnsi="宋体" w:hint="eastAsia"/>
          <w:kern w:val="0"/>
          <w:sz w:val="24"/>
        </w:rPr>
        <w:t>填报部门：</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654" w:type="dxa"/>
        <w:tblInd w:w="-450" w:type="dxa"/>
        <w:tblLook w:val="04A0" w:firstRow="1" w:lastRow="0" w:firstColumn="1" w:lastColumn="0" w:noHBand="0" w:noVBand="1"/>
      </w:tblPr>
      <w:tblGrid>
        <w:gridCol w:w="516"/>
        <w:gridCol w:w="417"/>
        <w:gridCol w:w="417"/>
        <w:gridCol w:w="1817"/>
        <w:gridCol w:w="916"/>
        <w:gridCol w:w="916"/>
        <w:gridCol w:w="663"/>
        <w:gridCol w:w="664"/>
        <w:gridCol w:w="664"/>
        <w:gridCol w:w="664"/>
        <w:gridCol w:w="664"/>
        <w:gridCol w:w="664"/>
        <w:gridCol w:w="672"/>
      </w:tblGrid>
      <w:tr w:rsidR="00A12CE5">
        <w:trPr>
          <w:trHeight w:val="510"/>
        </w:trPr>
        <w:tc>
          <w:tcPr>
            <w:tcW w:w="13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功能分类科目编码</w:t>
            </w:r>
          </w:p>
        </w:tc>
        <w:tc>
          <w:tcPr>
            <w:tcW w:w="19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功能分类科目名称</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总</w:t>
            </w:r>
            <w:r>
              <w:rPr>
                <w:rFonts w:ascii="仿宋_GB2312" w:eastAsia="仿宋_GB2312" w:hint="eastAsia"/>
                <w:b/>
                <w:color w:val="000000"/>
                <w:sz w:val="20"/>
                <w:szCs w:val="20"/>
              </w:rPr>
              <w:t xml:space="preserve">  </w:t>
            </w:r>
            <w:r>
              <w:rPr>
                <w:rFonts w:ascii="仿宋_GB2312" w:eastAsia="仿宋_GB2312" w:hint="eastAsia"/>
                <w:b/>
                <w:color w:val="000000"/>
                <w:sz w:val="20"/>
                <w:szCs w:val="20"/>
              </w:rPr>
              <w:t>计</w:t>
            </w:r>
          </w:p>
        </w:tc>
        <w:tc>
          <w:tcPr>
            <w:tcW w:w="81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一般公共预算拨款</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政府性基金预算拨款</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财政专户管理资金</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事业收入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事业单位经营收入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其他收入</w:t>
            </w:r>
          </w:p>
        </w:tc>
        <w:tc>
          <w:tcPr>
            <w:tcW w:w="6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20"/>
                <w:szCs w:val="20"/>
              </w:rPr>
            </w:pPr>
            <w:r>
              <w:rPr>
                <w:rFonts w:ascii="仿宋_GB2312" w:eastAsia="仿宋_GB2312" w:hint="eastAsia"/>
                <w:b/>
                <w:color w:val="000000"/>
                <w:sz w:val="20"/>
                <w:szCs w:val="20"/>
              </w:rPr>
              <w:t>用事业基金弥补收支差额</w:t>
            </w:r>
          </w:p>
        </w:tc>
        <w:tc>
          <w:tcPr>
            <w:tcW w:w="67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12CE5" w:rsidRDefault="003A10C4">
            <w:pPr>
              <w:jc w:val="center"/>
              <w:rPr>
                <w:rFonts w:ascii="仿宋_GB2312" w:eastAsia="仿宋_GB2312" w:hAnsi="宋体" w:cs="宋体"/>
                <w:b/>
                <w:color w:val="000000"/>
                <w:sz w:val="18"/>
                <w:szCs w:val="18"/>
              </w:rPr>
            </w:pPr>
            <w:r>
              <w:rPr>
                <w:rFonts w:ascii="仿宋_GB2312" w:eastAsia="仿宋_GB2312" w:hint="eastAsia"/>
                <w:b/>
                <w:color w:val="000000"/>
                <w:sz w:val="18"/>
                <w:szCs w:val="18"/>
              </w:rPr>
              <w:t>单位上年结余（不包括国库集中支付额度结余）</w:t>
            </w:r>
          </w:p>
        </w:tc>
      </w:tr>
      <w:tr w:rsidR="00A12CE5">
        <w:trPr>
          <w:trHeight w:val="1870"/>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b/>
                <w:color w:val="000000"/>
                <w:sz w:val="20"/>
                <w:szCs w:val="20"/>
              </w:rPr>
            </w:pPr>
            <w:r>
              <w:rPr>
                <w:rFonts w:ascii="仿宋_GB2312" w:eastAsia="仿宋_GB2312" w:hint="eastAsia"/>
                <w:b/>
                <w:color w:val="000000"/>
                <w:sz w:val="20"/>
                <w:szCs w:val="20"/>
              </w:rPr>
              <w:t>类</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b/>
                <w:color w:val="000000"/>
                <w:sz w:val="20"/>
                <w:szCs w:val="20"/>
              </w:rPr>
            </w:pPr>
            <w:r>
              <w:rPr>
                <w:rFonts w:ascii="仿宋_GB2312" w:eastAsia="仿宋_GB2312" w:hint="eastAsia"/>
                <w:b/>
                <w:color w:val="000000"/>
                <w:sz w:val="20"/>
                <w:szCs w:val="20"/>
              </w:rPr>
              <w:t>款</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b/>
                <w:color w:val="000000"/>
                <w:sz w:val="20"/>
                <w:szCs w:val="20"/>
              </w:rPr>
            </w:pPr>
            <w:r>
              <w:rPr>
                <w:rFonts w:ascii="仿宋_GB2312" w:eastAsia="仿宋_GB2312" w:hint="eastAsia"/>
                <w:b/>
                <w:color w:val="000000"/>
                <w:sz w:val="20"/>
                <w:szCs w:val="20"/>
              </w:rPr>
              <w:t>项</w:t>
            </w:r>
          </w:p>
        </w:tc>
        <w:tc>
          <w:tcPr>
            <w:tcW w:w="191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82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816"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c>
          <w:tcPr>
            <w:tcW w:w="678" w:type="dxa"/>
            <w:vMerge/>
            <w:tcBorders>
              <w:top w:val="single" w:sz="4" w:space="0" w:color="auto"/>
              <w:left w:val="single" w:sz="4" w:space="0" w:color="auto"/>
              <w:bottom w:val="single" w:sz="4" w:space="0" w:color="000000"/>
              <w:right w:val="single" w:sz="4" w:space="0" w:color="auto"/>
            </w:tcBorders>
            <w:vAlign w:val="center"/>
          </w:tcPr>
          <w:p w:rsidR="00A12CE5" w:rsidRDefault="00A12CE5">
            <w:pPr>
              <w:rPr>
                <w:rFonts w:ascii="仿宋_GB2312" w:eastAsia="仿宋_GB2312" w:hAnsi="宋体" w:cs="宋体"/>
                <w:color w:val="000000"/>
                <w:sz w:val="20"/>
                <w:szCs w:val="20"/>
              </w:rPr>
            </w:pP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hAnsi="宋体" w:cs="宋体"/>
                <w:color w:val="000000"/>
                <w:sz w:val="20"/>
                <w:szCs w:val="20"/>
              </w:rPr>
            </w:pPr>
            <w:r>
              <w:rPr>
                <w:rFonts w:ascii="仿宋_GB2312" w:eastAsia="仿宋_GB2312" w:hint="eastAsia"/>
                <w:color w:val="000000"/>
                <w:sz w:val="20"/>
                <w:szCs w:val="20"/>
              </w:rPr>
              <w:t>机关事业单位基本养老保险缴费支出</w:t>
            </w: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58.01</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58.01</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208</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05</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事业单位离退休</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29.08</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29.08</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事业单位医疗</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31.19</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31.19</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210</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11</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03</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公务员医疗补助</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24.26</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24.26</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50</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事业运行</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443.45</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443.45</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221</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02</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43.51</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43.51</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220</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99</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其他自然资源事务支出</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350</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350</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224</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06</w:t>
            </w: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地质灾害防治</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468</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468</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r w:rsidR="00A12CE5">
        <w:trPr>
          <w:trHeight w:val="465"/>
        </w:trPr>
        <w:tc>
          <w:tcPr>
            <w:tcW w:w="516" w:type="dxa"/>
            <w:tcBorders>
              <w:top w:val="nil"/>
              <w:left w:val="single" w:sz="4" w:space="0" w:color="auto"/>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1910"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hAnsi="宋体" w:cs="宋体"/>
                <w:color w:val="000000"/>
                <w:sz w:val="20"/>
                <w:szCs w:val="20"/>
              </w:rPr>
            </w:pPr>
            <w:r>
              <w:rPr>
                <w:rFonts w:ascii="仿宋_GB2312" w:eastAsia="仿宋_GB2312" w:hint="eastAsia"/>
                <w:color w:val="000000"/>
                <w:sz w:val="20"/>
                <w:szCs w:val="20"/>
              </w:rPr>
              <w:t>合计</w:t>
            </w:r>
          </w:p>
        </w:tc>
        <w:tc>
          <w:tcPr>
            <w:tcW w:w="82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1447.50</w:t>
            </w:r>
            <w:r>
              <w:rPr>
                <w:rFonts w:ascii="仿宋_GB2312" w:eastAsia="仿宋_GB2312" w:hint="eastAsia"/>
                <w:color w:val="00000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1447.50</w:t>
            </w: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80"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c>
          <w:tcPr>
            <w:tcW w:w="678" w:type="dxa"/>
            <w:tcBorders>
              <w:top w:val="nil"/>
              <w:left w:val="nil"/>
              <w:bottom w:val="single" w:sz="4" w:space="0" w:color="auto"/>
              <w:right w:val="single" w:sz="4" w:space="0" w:color="auto"/>
            </w:tcBorders>
            <w:shd w:val="clear" w:color="auto" w:fill="auto"/>
            <w:vAlign w:val="center"/>
          </w:tcPr>
          <w:p w:rsidR="00A12CE5" w:rsidRDefault="003A10C4">
            <w:pPr>
              <w:jc w:val="right"/>
              <w:rPr>
                <w:rFonts w:ascii="仿宋_GB2312" w:eastAsia="仿宋_GB2312" w:hAnsi="宋体" w:cs="宋体"/>
                <w:color w:val="000000"/>
                <w:sz w:val="20"/>
                <w:szCs w:val="20"/>
              </w:rPr>
            </w:pPr>
            <w:r>
              <w:rPr>
                <w:rFonts w:ascii="仿宋_GB2312" w:eastAsia="仿宋_GB2312" w:hint="eastAsia"/>
                <w:color w:val="000000"/>
                <w:sz w:val="20"/>
                <w:szCs w:val="20"/>
              </w:rPr>
              <w:t xml:space="preserve">　</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A12CE5">
      <w:pPr>
        <w:widowControl/>
        <w:jc w:val="left"/>
        <w:outlineLvl w:val="1"/>
        <w:rPr>
          <w:rFonts w:ascii="仿宋_GB2312" w:eastAsia="仿宋_GB2312" w:hAnsi="宋体"/>
          <w:b/>
          <w:kern w:val="0"/>
          <w:sz w:val="32"/>
          <w:szCs w:val="32"/>
        </w:rPr>
      </w:pP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表三：</w:t>
      </w:r>
    </w:p>
    <w:p w:rsidR="00A12CE5" w:rsidRDefault="003A10C4">
      <w:pPr>
        <w:widowControl/>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部门支出总体情况表</w:t>
      </w:r>
    </w:p>
    <w:p w:rsidR="00A12CE5" w:rsidRDefault="003A10C4">
      <w:pPr>
        <w:widowControl/>
        <w:jc w:val="left"/>
        <w:outlineLvl w:val="1"/>
        <w:rPr>
          <w:rFonts w:ascii="仿宋_GB2312" w:eastAsia="仿宋_GB2312" w:hAnsi="宋体"/>
          <w:kern w:val="0"/>
          <w:sz w:val="24"/>
        </w:rPr>
      </w:pPr>
      <w:r>
        <w:rPr>
          <w:rFonts w:ascii="仿宋_GB2312" w:eastAsia="仿宋_GB2312" w:hAnsi="宋体" w:hint="eastAsia"/>
          <w:kern w:val="0"/>
          <w:sz w:val="24"/>
        </w:rPr>
        <w:t>编制部门：</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ook w:val="04A0" w:firstRow="1" w:lastRow="0" w:firstColumn="1" w:lastColumn="0" w:noHBand="0" w:noVBand="1"/>
      </w:tblPr>
      <w:tblGrid>
        <w:gridCol w:w="458"/>
        <w:gridCol w:w="400"/>
        <w:gridCol w:w="400"/>
        <w:gridCol w:w="2580"/>
        <w:gridCol w:w="1846"/>
        <w:gridCol w:w="1846"/>
        <w:gridCol w:w="1890"/>
      </w:tblGrid>
      <w:tr w:rsidR="00A12CE5">
        <w:trPr>
          <w:trHeight w:val="345"/>
        </w:trPr>
        <w:tc>
          <w:tcPr>
            <w:tcW w:w="38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项目</w:t>
            </w:r>
          </w:p>
        </w:tc>
        <w:tc>
          <w:tcPr>
            <w:tcW w:w="5615" w:type="dxa"/>
            <w:gridSpan w:val="3"/>
            <w:tcBorders>
              <w:top w:val="single" w:sz="4" w:space="0" w:color="auto"/>
              <w:left w:val="nil"/>
              <w:bottom w:val="single" w:sz="4" w:space="0" w:color="auto"/>
              <w:right w:val="single" w:sz="4" w:space="0" w:color="000000"/>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支出预算</w:t>
            </w:r>
          </w:p>
        </w:tc>
      </w:tr>
      <w:tr w:rsidR="00A12CE5">
        <w:trPr>
          <w:trHeight w:val="480"/>
        </w:trPr>
        <w:tc>
          <w:tcPr>
            <w:tcW w:w="12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功能分类科目编码</w:t>
            </w:r>
          </w:p>
        </w:tc>
        <w:tc>
          <w:tcPr>
            <w:tcW w:w="2604"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功能分类科目名称</w:t>
            </w:r>
          </w:p>
        </w:tc>
        <w:tc>
          <w:tcPr>
            <w:tcW w:w="1855"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合计</w:t>
            </w:r>
          </w:p>
        </w:tc>
        <w:tc>
          <w:tcPr>
            <w:tcW w:w="1856"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基本支出</w:t>
            </w:r>
          </w:p>
        </w:tc>
        <w:tc>
          <w:tcPr>
            <w:tcW w:w="1904"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0"/>
                <w:szCs w:val="20"/>
              </w:rPr>
            </w:pPr>
            <w:r>
              <w:rPr>
                <w:rFonts w:ascii="宋体" w:hAnsi="宋体" w:cs="宋体" w:hint="eastAsia"/>
                <w:b/>
                <w:bCs/>
                <w:color w:val="000000"/>
                <w:kern w:val="0"/>
                <w:sz w:val="20"/>
                <w:szCs w:val="20"/>
              </w:rPr>
              <w:t>项目支出</w:t>
            </w:r>
          </w:p>
        </w:tc>
      </w:tr>
      <w:tr w:rsidR="00A12CE5">
        <w:trPr>
          <w:trHeight w:val="270"/>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类</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款</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项</w:t>
            </w:r>
          </w:p>
        </w:tc>
        <w:tc>
          <w:tcPr>
            <w:tcW w:w="2604"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c>
          <w:tcPr>
            <w:tcW w:w="1855"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c>
          <w:tcPr>
            <w:tcW w:w="1856"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c>
          <w:tcPr>
            <w:tcW w:w="1904"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208</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05</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05</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机关事业单位基本养老保险缴费支出</w:t>
            </w:r>
            <w:r>
              <w:rPr>
                <w:rFonts w:ascii="仿宋_GB2312" w:eastAsia="仿宋_GB2312" w:hint="eastAsia"/>
                <w:color w:val="000000"/>
                <w:sz w:val="20"/>
                <w:szCs w:val="20"/>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58.01</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58.01</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208</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05</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02</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事业单位离退休</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29.08</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29.08</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210</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11</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02</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事业单位医疗</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31.19</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31.19</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210</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11</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03</w:t>
            </w: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公务员医疗补助</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24.26</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24.26</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220</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50</w:t>
            </w: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事业运行</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443.45</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443.45</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221</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02</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43.51</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43.51</w:t>
            </w: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220</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99</w:t>
            </w: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其他自然资源事务支出</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350</w:t>
            </w: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350</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224</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06</w:t>
            </w: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b/>
                <w:bCs/>
                <w:color w:val="000000"/>
                <w:kern w:val="0"/>
                <w:sz w:val="22"/>
                <w:szCs w:val="22"/>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地质灾害防治</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宋体" w:hAnsi="宋体" w:cs="宋体"/>
                <w:b/>
                <w:bCs/>
                <w:color w:val="000000"/>
                <w:kern w:val="0"/>
                <w:sz w:val="22"/>
                <w:szCs w:val="22"/>
              </w:rPr>
            </w:pPr>
            <w:r>
              <w:rPr>
                <w:rFonts w:ascii="仿宋_GB2312" w:eastAsia="仿宋_GB2312" w:hint="eastAsia"/>
                <w:color w:val="000000"/>
                <w:sz w:val="20"/>
                <w:szCs w:val="20"/>
              </w:rPr>
              <w:t>468</w:t>
            </w: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468</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400"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16"/>
                <w:szCs w:val="16"/>
              </w:rPr>
            </w:pPr>
          </w:p>
        </w:tc>
        <w:tc>
          <w:tcPr>
            <w:tcW w:w="26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85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c>
          <w:tcPr>
            <w:tcW w:w="1904"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b/>
                <w:bCs/>
                <w:color w:val="000000"/>
                <w:kern w:val="0"/>
                <w:sz w:val="22"/>
                <w:szCs w:val="22"/>
              </w:rPr>
            </w:pP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16"/>
                <w:szCs w:val="16"/>
              </w:rPr>
            </w:pPr>
            <w:r>
              <w:rPr>
                <w:rFonts w:ascii="宋体" w:hAnsi="宋体" w:cs="宋体" w:hint="eastAsia"/>
                <w:b/>
                <w:bCs/>
                <w:color w:val="000000"/>
                <w:kern w:val="0"/>
                <w:sz w:val="16"/>
                <w:szCs w:val="16"/>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A12CE5">
        <w:trPr>
          <w:trHeight w:val="405"/>
        </w:trPr>
        <w:tc>
          <w:tcPr>
            <w:tcW w:w="401"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40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2604"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2"/>
                <w:szCs w:val="22"/>
              </w:rPr>
            </w:pPr>
            <w:r>
              <w:rPr>
                <w:rFonts w:ascii="宋体" w:hAnsi="宋体" w:cs="宋体" w:hint="eastAsia"/>
                <w:color w:val="000000"/>
                <w:kern w:val="0"/>
                <w:sz w:val="22"/>
                <w:szCs w:val="22"/>
              </w:rPr>
              <w:t>合计</w:t>
            </w:r>
          </w:p>
        </w:tc>
        <w:tc>
          <w:tcPr>
            <w:tcW w:w="1855"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1447.50</w:t>
            </w:r>
          </w:p>
        </w:tc>
        <w:tc>
          <w:tcPr>
            <w:tcW w:w="185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629.50</w:t>
            </w:r>
          </w:p>
        </w:tc>
        <w:tc>
          <w:tcPr>
            <w:tcW w:w="1904"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818</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3A10C4">
      <w:pPr>
        <w:widowControl/>
        <w:spacing w:beforeLines="50" w:before="120"/>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表四：</w:t>
      </w:r>
    </w:p>
    <w:p w:rsidR="00A12CE5" w:rsidRDefault="003A10C4">
      <w:pPr>
        <w:widowControl/>
        <w:spacing w:beforeLines="50" w:before="120"/>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财政拨款收支预算总体情况表</w:t>
      </w:r>
    </w:p>
    <w:p w:rsidR="00A12CE5" w:rsidRDefault="003A10C4">
      <w:pPr>
        <w:widowControl/>
        <w:spacing w:beforeLines="50" w:before="120"/>
        <w:outlineLvl w:val="1"/>
        <w:rPr>
          <w:rFonts w:ascii="仿宋_GB2312" w:eastAsia="仿宋_GB2312" w:hAnsi="宋体"/>
          <w:kern w:val="0"/>
          <w:sz w:val="28"/>
          <w:szCs w:val="28"/>
        </w:rPr>
      </w:pPr>
      <w:r>
        <w:rPr>
          <w:rFonts w:ascii="仿宋_GB2312" w:eastAsia="仿宋_GB2312" w:hAnsi="宋体" w:hint="eastAsia"/>
          <w:kern w:val="0"/>
          <w:sz w:val="28"/>
          <w:szCs w:val="28"/>
        </w:rPr>
        <w:t>编制部门：</w:t>
      </w:r>
      <w:r>
        <w:rPr>
          <w:rFonts w:ascii="仿宋_GB2312" w:eastAsia="仿宋_GB2312" w:hAnsi="宋体" w:hint="eastAsia"/>
          <w:kern w:val="0"/>
          <w:sz w:val="28"/>
          <w:szCs w:val="28"/>
        </w:rPr>
        <w:t xml:space="preserve">                                          </w:t>
      </w:r>
      <w:r>
        <w:rPr>
          <w:rFonts w:ascii="仿宋_GB2312" w:eastAsia="仿宋_GB2312" w:hAnsi="宋体" w:hint="eastAsia"/>
          <w:kern w:val="0"/>
          <w:sz w:val="28"/>
          <w:szCs w:val="28"/>
        </w:rPr>
        <w:t>单位：万元</w:t>
      </w:r>
    </w:p>
    <w:tbl>
      <w:tblPr>
        <w:tblW w:w="9449" w:type="dxa"/>
        <w:tblInd w:w="-240" w:type="dxa"/>
        <w:tblLook w:val="04A0" w:firstRow="1" w:lastRow="0" w:firstColumn="1" w:lastColumn="0" w:noHBand="0" w:noVBand="1"/>
      </w:tblPr>
      <w:tblGrid>
        <w:gridCol w:w="1620"/>
        <w:gridCol w:w="1230"/>
        <w:gridCol w:w="2580"/>
        <w:gridCol w:w="1418"/>
        <w:gridCol w:w="1275"/>
        <w:gridCol w:w="1326"/>
      </w:tblGrid>
      <w:tr w:rsidR="00A12CE5">
        <w:trPr>
          <w:trHeight w:val="285"/>
        </w:trPr>
        <w:tc>
          <w:tcPr>
            <w:tcW w:w="285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A12CE5" w:rsidRDefault="003A10C4">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599" w:type="dxa"/>
            <w:gridSpan w:val="4"/>
            <w:tcBorders>
              <w:top w:val="single" w:sz="4" w:space="0" w:color="auto"/>
              <w:left w:val="nil"/>
              <w:bottom w:val="single" w:sz="4" w:space="0" w:color="auto"/>
              <w:right w:val="single" w:sz="4" w:space="0" w:color="000000"/>
            </w:tcBorders>
            <w:shd w:val="clear" w:color="auto" w:fill="auto"/>
            <w:noWrap/>
            <w:vAlign w:val="center"/>
          </w:tcPr>
          <w:p w:rsidR="00A12CE5" w:rsidRDefault="003A10C4">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A12CE5">
        <w:trPr>
          <w:trHeight w:val="465"/>
        </w:trPr>
        <w:tc>
          <w:tcPr>
            <w:tcW w:w="1620"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23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合计</w:t>
            </w:r>
          </w:p>
        </w:tc>
        <w:tc>
          <w:tcPr>
            <w:tcW w:w="258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能</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分</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类</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合计</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一般公共预算</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政府性基金预算</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财政拨款（补助）</w:t>
            </w:r>
          </w:p>
        </w:tc>
        <w:tc>
          <w:tcPr>
            <w:tcW w:w="1230"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 xml:space="preserve"> </w:t>
            </w:r>
            <w:r>
              <w:rPr>
                <w:rFonts w:ascii="仿宋_GB2312" w:eastAsia="仿宋_GB2312" w:hAnsi="宋体" w:cs="宋体" w:hint="eastAsia"/>
                <w:color w:val="000000"/>
                <w:kern w:val="0"/>
                <w:sz w:val="18"/>
                <w:szCs w:val="18"/>
              </w:rPr>
              <w:t>一般公共预算</w:t>
            </w:r>
          </w:p>
        </w:tc>
        <w:tc>
          <w:tcPr>
            <w:tcW w:w="1230"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 xml:space="preserve"> </w:t>
            </w:r>
            <w:r>
              <w:rPr>
                <w:rFonts w:ascii="仿宋_GB2312" w:eastAsia="仿宋_GB2312" w:hAnsi="宋体" w:cs="宋体" w:hint="eastAsia"/>
                <w:color w:val="000000"/>
                <w:kern w:val="0"/>
                <w:sz w:val="18"/>
                <w:szCs w:val="18"/>
              </w:rPr>
              <w:t>政府性基金预算</w:t>
            </w:r>
          </w:p>
        </w:tc>
        <w:tc>
          <w:tcPr>
            <w:tcW w:w="1230"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87.09</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87.09</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卫生健康支出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55.45</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55.45</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5"/>
                <w:szCs w:val="15"/>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资源勘探工业信息等支出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c>
          <w:tcPr>
            <w:tcW w:w="1326"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宋体" w:hAnsi="宋体" w:cs="宋体"/>
                <w:kern w:val="0"/>
                <w:sz w:val="18"/>
                <w:szCs w:val="18"/>
              </w:rPr>
            </w:pPr>
            <w:r>
              <w:rPr>
                <w:rFonts w:ascii="宋体" w:hAnsi="宋体" w:cs="宋体" w:hint="eastAsia"/>
                <w:kern w:val="0"/>
                <w:sz w:val="18"/>
                <w:szCs w:val="18"/>
              </w:rPr>
              <w:t xml:space="preserve">　</w:t>
            </w: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443.45</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443.45</w:t>
            </w: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43.51</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43.51</w:t>
            </w: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灾害防治及应急管理支出</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468</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468</w:t>
            </w: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5"/>
                <w:szCs w:val="15"/>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转移性支出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230" w:type="dxa"/>
            <w:tcBorders>
              <w:top w:val="nil"/>
              <w:left w:val="nil"/>
              <w:bottom w:val="single" w:sz="4" w:space="0" w:color="auto"/>
              <w:right w:val="single" w:sz="4" w:space="0" w:color="auto"/>
            </w:tcBorders>
            <w:shd w:val="clear" w:color="auto" w:fill="auto"/>
            <w:noWrap/>
            <w:vAlign w:val="bottom"/>
          </w:tcPr>
          <w:p w:rsidR="00A12CE5" w:rsidRDefault="003A10C4">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418"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275"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r w:rsidR="00A12CE5">
        <w:trPr>
          <w:trHeight w:hRule="exact" w:val="312"/>
        </w:trPr>
        <w:tc>
          <w:tcPr>
            <w:tcW w:w="1620"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收</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入</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230"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580"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1097.50</w:t>
            </w:r>
          </w:p>
        </w:tc>
        <w:tc>
          <w:tcPr>
            <w:tcW w:w="127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kern w:val="0"/>
                <w:sz w:val="18"/>
                <w:szCs w:val="18"/>
              </w:rPr>
            </w:pPr>
            <w:r>
              <w:rPr>
                <w:rFonts w:ascii="仿宋_GB2312" w:eastAsia="仿宋_GB2312" w:hAnsi="宋体" w:cs="宋体" w:hint="eastAsia"/>
                <w:kern w:val="0"/>
                <w:sz w:val="18"/>
                <w:szCs w:val="18"/>
              </w:rPr>
              <w:t>1097.50</w:t>
            </w:r>
          </w:p>
        </w:tc>
        <w:tc>
          <w:tcPr>
            <w:tcW w:w="1326"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kern w:val="0"/>
                <w:sz w:val="18"/>
                <w:szCs w:val="18"/>
              </w:rPr>
            </w:pP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表五：</w:t>
      </w:r>
    </w:p>
    <w:tbl>
      <w:tblPr>
        <w:tblW w:w="9214" w:type="dxa"/>
        <w:tblInd w:w="-34" w:type="dxa"/>
        <w:tblLook w:val="04A0" w:firstRow="1" w:lastRow="0" w:firstColumn="1" w:lastColumn="0" w:noHBand="0" w:noVBand="1"/>
      </w:tblPr>
      <w:tblGrid>
        <w:gridCol w:w="568"/>
        <w:gridCol w:w="492"/>
        <w:gridCol w:w="417"/>
        <w:gridCol w:w="2510"/>
        <w:gridCol w:w="660"/>
        <w:gridCol w:w="1024"/>
        <w:gridCol w:w="216"/>
        <w:gridCol w:w="1626"/>
        <w:gridCol w:w="1701"/>
      </w:tblGrid>
      <w:tr w:rsidR="00A12CE5">
        <w:trPr>
          <w:trHeight w:val="450"/>
        </w:trPr>
        <w:tc>
          <w:tcPr>
            <w:tcW w:w="9214" w:type="dxa"/>
            <w:gridSpan w:val="9"/>
            <w:tcBorders>
              <w:top w:val="nil"/>
              <w:left w:val="nil"/>
              <w:bottom w:val="nil"/>
              <w:right w:val="nil"/>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一般公共预算支出情况表</w:t>
            </w:r>
          </w:p>
        </w:tc>
      </w:tr>
      <w:tr w:rsidR="00A12CE5">
        <w:trPr>
          <w:trHeight w:val="285"/>
        </w:trPr>
        <w:tc>
          <w:tcPr>
            <w:tcW w:w="3987" w:type="dxa"/>
            <w:gridSpan w:val="4"/>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编制部门：</w:t>
            </w:r>
          </w:p>
        </w:tc>
        <w:tc>
          <w:tcPr>
            <w:tcW w:w="660" w:type="dxa"/>
            <w:tcBorders>
              <w:top w:val="nil"/>
              <w:left w:val="nil"/>
              <w:bottom w:val="nil"/>
              <w:right w:val="nil"/>
            </w:tcBorders>
            <w:shd w:val="clear" w:color="auto" w:fill="auto"/>
            <w:noWrap/>
            <w:vAlign w:val="center"/>
          </w:tcPr>
          <w:p w:rsidR="00A12CE5" w:rsidRDefault="00A12CE5">
            <w:pPr>
              <w:widowControl/>
              <w:jc w:val="left"/>
              <w:rPr>
                <w:rFonts w:ascii="仿宋_GB2312" w:eastAsia="仿宋_GB2312" w:hAnsi="宋体" w:cs="宋体"/>
                <w:color w:val="000000"/>
                <w:kern w:val="0"/>
                <w:sz w:val="24"/>
              </w:rPr>
            </w:pPr>
          </w:p>
        </w:tc>
        <w:tc>
          <w:tcPr>
            <w:tcW w:w="1240" w:type="dxa"/>
            <w:gridSpan w:val="2"/>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3327" w:type="dxa"/>
            <w:gridSpan w:val="2"/>
            <w:tcBorders>
              <w:top w:val="nil"/>
              <w:left w:val="nil"/>
              <w:bottom w:val="nil"/>
              <w:right w:val="nil"/>
            </w:tcBorders>
            <w:shd w:val="clear" w:color="auto" w:fill="auto"/>
            <w:noWrap/>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单位：万元</w:t>
            </w:r>
          </w:p>
        </w:tc>
      </w:tr>
      <w:tr w:rsidR="00A12CE5">
        <w:trPr>
          <w:trHeight w:val="405"/>
        </w:trPr>
        <w:tc>
          <w:tcPr>
            <w:tcW w:w="398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项目</w:t>
            </w:r>
          </w:p>
        </w:tc>
        <w:tc>
          <w:tcPr>
            <w:tcW w:w="5227" w:type="dxa"/>
            <w:gridSpan w:val="5"/>
            <w:tcBorders>
              <w:top w:val="single" w:sz="4" w:space="0" w:color="auto"/>
              <w:left w:val="nil"/>
              <w:bottom w:val="single" w:sz="4" w:space="0" w:color="auto"/>
              <w:right w:val="single" w:sz="4" w:space="0" w:color="000000"/>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一般公共预算支出</w:t>
            </w:r>
          </w:p>
        </w:tc>
      </w:tr>
      <w:tr w:rsidR="00A12CE5">
        <w:trPr>
          <w:trHeight w:val="465"/>
        </w:trPr>
        <w:tc>
          <w:tcPr>
            <w:tcW w:w="1477"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A12CE5" w:rsidRDefault="003A10C4">
            <w:pPr>
              <w:widowControl/>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功能分类科目编码</w:t>
            </w:r>
          </w:p>
        </w:tc>
        <w:tc>
          <w:tcPr>
            <w:tcW w:w="2510"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功能分类科目名称</w:t>
            </w:r>
          </w:p>
        </w:tc>
        <w:tc>
          <w:tcPr>
            <w:tcW w:w="1684"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小计</w:t>
            </w:r>
          </w:p>
        </w:tc>
        <w:tc>
          <w:tcPr>
            <w:tcW w:w="1842"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基本支出</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项目支出</w:t>
            </w:r>
          </w:p>
        </w:tc>
      </w:tr>
      <w:tr w:rsidR="00A12CE5">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类</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款</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项</w:t>
            </w:r>
          </w:p>
        </w:tc>
        <w:tc>
          <w:tcPr>
            <w:tcW w:w="2510"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0"/>
                <w:szCs w:val="20"/>
              </w:rPr>
            </w:pPr>
          </w:p>
        </w:tc>
        <w:tc>
          <w:tcPr>
            <w:tcW w:w="1684" w:type="dxa"/>
            <w:gridSpan w:val="2"/>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0"/>
                <w:szCs w:val="20"/>
              </w:rPr>
            </w:pPr>
          </w:p>
        </w:tc>
        <w:tc>
          <w:tcPr>
            <w:tcW w:w="1842" w:type="dxa"/>
            <w:gridSpan w:val="2"/>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color w:val="000000"/>
                <w:kern w:val="0"/>
                <w:sz w:val="20"/>
                <w:szCs w:val="20"/>
              </w:rPr>
            </w:pPr>
            <w:r>
              <w:rPr>
                <w:rFonts w:ascii="宋体" w:hAnsi="宋体" w:cs="宋体" w:hint="eastAsia"/>
                <w:b/>
                <w:bCs/>
                <w:color w:val="000000"/>
                <w:kern w:val="0"/>
                <w:sz w:val="16"/>
                <w:szCs w:val="16"/>
              </w:rPr>
              <w:t>208</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color w:val="000000"/>
                <w:kern w:val="0"/>
                <w:sz w:val="20"/>
                <w:szCs w:val="20"/>
              </w:rPr>
            </w:pPr>
            <w:r>
              <w:rPr>
                <w:rFonts w:ascii="宋体" w:hAnsi="宋体" w:cs="宋体" w:hint="eastAsia"/>
                <w:b/>
                <w:bCs/>
                <w:color w:val="000000"/>
                <w:kern w:val="0"/>
                <w:sz w:val="16"/>
                <w:szCs w:val="16"/>
              </w:rPr>
              <w:t>05</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color w:val="000000"/>
                <w:kern w:val="0"/>
                <w:sz w:val="20"/>
                <w:szCs w:val="20"/>
              </w:rPr>
            </w:pPr>
            <w:r>
              <w:rPr>
                <w:rFonts w:ascii="宋体" w:hAnsi="宋体" w:cs="宋体" w:hint="eastAsia"/>
                <w:b/>
                <w:bCs/>
                <w:color w:val="000000"/>
                <w:kern w:val="0"/>
                <w:sz w:val="16"/>
                <w:szCs w:val="16"/>
              </w:rPr>
              <w:t>05</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hAnsi="宋体" w:cs="宋体"/>
                <w:b/>
                <w:color w:val="000000"/>
                <w:kern w:val="0"/>
                <w:sz w:val="20"/>
                <w:szCs w:val="20"/>
              </w:rPr>
            </w:pPr>
            <w:r>
              <w:rPr>
                <w:rFonts w:ascii="仿宋_GB2312" w:eastAsia="仿宋_GB2312" w:hint="eastAsia"/>
                <w:color w:val="000000"/>
                <w:sz w:val="20"/>
                <w:szCs w:val="20"/>
              </w:rPr>
              <w:t>机关事业单位基本养老保险缴费支出</w:t>
            </w:r>
            <w:r>
              <w:rPr>
                <w:rFonts w:ascii="仿宋_GB2312" w:eastAsia="仿宋_GB2312" w:hint="eastAsia"/>
                <w:color w:val="00000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58.01</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58.01</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208</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05</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02</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事业单位离退休</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29.08</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29.08</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210</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11</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02</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事业单位医疗</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31.19</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31.19</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210</w:t>
            </w:r>
            <w:r>
              <w:rPr>
                <w:rFonts w:ascii="宋体" w:hAnsi="宋体" w:cs="宋体" w:hint="eastAsia"/>
                <w:b/>
                <w:bCs/>
                <w:color w:val="000000"/>
                <w:kern w:val="0"/>
                <w:sz w:val="16"/>
                <w:szCs w:val="16"/>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11</w:t>
            </w:r>
            <w:r>
              <w:rPr>
                <w:rFonts w:ascii="宋体" w:hAnsi="宋体" w:cs="宋体" w:hint="eastAsia"/>
                <w:b/>
                <w:bCs/>
                <w:color w:val="000000"/>
                <w:kern w:val="0"/>
                <w:sz w:val="16"/>
                <w:szCs w:val="16"/>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03</w:t>
            </w:r>
            <w:r>
              <w:rPr>
                <w:rFonts w:ascii="宋体" w:hAnsi="宋体" w:cs="宋体" w:hint="eastAsia"/>
                <w:b/>
                <w:bCs/>
                <w:color w:val="000000"/>
                <w:kern w:val="0"/>
                <w:sz w:val="16"/>
                <w:szCs w:val="16"/>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公务员医疗补助</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24.26</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24.26</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220</w:t>
            </w:r>
            <w:r>
              <w:rPr>
                <w:rFonts w:ascii="宋体" w:hAnsi="宋体" w:cs="宋体" w:hint="eastAsia"/>
                <w:b/>
                <w:bCs/>
                <w:color w:val="000000"/>
                <w:kern w:val="0"/>
                <w:sz w:val="16"/>
                <w:szCs w:val="16"/>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50</w:t>
            </w:r>
            <w:r>
              <w:rPr>
                <w:rFonts w:ascii="宋体" w:hAnsi="宋体" w:cs="宋体" w:hint="eastAsia"/>
                <w:b/>
                <w:bCs/>
                <w:color w:val="000000"/>
                <w:kern w:val="0"/>
                <w:sz w:val="16"/>
                <w:szCs w:val="16"/>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事业运行</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443.45</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443.45</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221</w:t>
            </w:r>
            <w:r>
              <w:rPr>
                <w:rFonts w:ascii="宋体" w:hAnsi="宋体" w:cs="宋体" w:hint="eastAsia"/>
                <w:b/>
                <w:bCs/>
                <w:color w:val="000000"/>
                <w:kern w:val="0"/>
                <w:sz w:val="16"/>
                <w:szCs w:val="16"/>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02</w:t>
            </w:r>
            <w:r>
              <w:rPr>
                <w:rFonts w:ascii="宋体" w:hAnsi="宋体" w:cs="宋体" w:hint="eastAsia"/>
                <w:b/>
                <w:bCs/>
                <w:color w:val="000000"/>
                <w:kern w:val="0"/>
                <w:sz w:val="16"/>
                <w:szCs w:val="16"/>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住房公积金</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43.51</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43.51</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224</w:t>
            </w:r>
            <w:r>
              <w:rPr>
                <w:rFonts w:ascii="宋体" w:hAnsi="宋体" w:cs="宋体" w:hint="eastAsia"/>
                <w:b/>
                <w:bCs/>
                <w:color w:val="000000"/>
                <w:kern w:val="0"/>
                <w:sz w:val="16"/>
                <w:szCs w:val="16"/>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06</w:t>
            </w:r>
            <w:r>
              <w:rPr>
                <w:rFonts w:ascii="宋体" w:hAnsi="宋体" w:cs="宋体" w:hint="eastAsia"/>
                <w:b/>
                <w:bCs/>
                <w:color w:val="000000"/>
                <w:kern w:val="0"/>
                <w:sz w:val="16"/>
                <w:szCs w:val="16"/>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b/>
                <w:bCs/>
                <w:color w:val="000000"/>
                <w:kern w:val="0"/>
                <w:sz w:val="16"/>
                <w:szCs w:val="16"/>
              </w:rPr>
              <w:t>01</w:t>
            </w:r>
            <w:r>
              <w:rPr>
                <w:rFonts w:ascii="宋体" w:hAnsi="宋体" w:cs="宋体" w:hint="eastAsia"/>
                <w:b/>
                <w:bCs/>
                <w:color w:val="000000"/>
                <w:kern w:val="0"/>
                <w:sz w:val="16"/>
                <w:szCs w:val="16"/>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rPr>
                <w:rFonts w:ascii="宋体" w:hAnsi="宋体" w:cs="宋体"/>
                <w:color w:val="000000"/>
                <w:kern w:val="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地质灾害防治</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468</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A12CE5">
            <w:pPr>
              <w:jc w:val="center"/>
              <w:rPr>
                <w:rFonts w:ascii="仿宋_GB2312" w:eastAsia="仿宋_GB2312"/>
                <w:color w:val="00000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468</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A12CE5" w:rsidRDefault="00A12CE5">
            <w:pPr>
              <w:rPr>
                <w:rFonts w:ascii="宋体" w:hAnsi="宋体" w:cs="宋体"/>
                <w:color w:val="000000"/>
                <w:kern w:val="0"/>
                <w:sz w:val="20"/>
                <w:szCs w:val="20"/>
              </w:rPr>
            </w:pP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A12CE5" w:rsidRDefault="00A12CE5">
            <w:pPr>
              <w:jc w:val="center"/>
              <w:rPr>
                <w:rFonts w:ascii="宋体" w:hAnsi="宋体" w:cs="宋体"/>
                <w:color w:val="000000"/>
                <w:kern w:val="0"/>
                <w:sz w:val="20"/>
                <w:szCs w:val="20"/>
              </w:rPr>
            </w:pP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9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r>
      <w:tr w:rsidR="00A12CE5">
        <w:trPr>
          <w:trHeight w:val="450"/>
        </w:trPr>
        <w:tc>
          <w:tcPr>
            <w:tcW w:w="568"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492"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417"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2510"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168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1097.50</w:t>
            </w:r>
          </w:p>
        </w:tc>
        <w:tc>
          <w:tcPr>
            <w:tcW w:w="1842"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629.50</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468</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表六：</w:t>
      </w:r>
    </w:p>
    <w:tbl>
      <w:tblPr>
        <w:tblW w:w="9328" w:type="dxa"/>
        <w:tblInd w:w="-148" w:type="dxa"/>
        <w:tblLook w:val="04A0" w:firstRow="1" w:lastRow="0" w:firstColumn="1" w:lastColumn="0" w:noHBand="0" w:noVBand="1"/>
      </w:tblPr>
      <w:tblGrid>
        <w:gridCol w:w="757"/>
        <w:gridCol w:w="577"/>
        <w:gridCol w:w="2891"/>
        <w:gridCol w:w="995"/>
        <w:gridCol w:w="706"/>
        <w:gridCol w:w="976"/>
        <w:gridCol w:w="725"/>
        <w:gridCol w:w="1701"/>
      </w:tblGrid>
      <w:tr w:rsidR="00A12CE5">
        <w:trPr>
          <w:trHeight w:val="375"/>
        </w:trPr>
        <w:tc>
          <w:tcPr>
            <w:tcW w:w="9328" w:type="dxa"/>
            <w:gridSpan w:val="8"/>
            <w:tcBorders>
              <w:top w:val="nil"/>
              <w:left w:val="nil"/>
              <w:bottom w:val="nil"/>
              <w:right w:val="nil"/>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一般公共预算基本支出情况表</w:t>
            </w:r>
          </w:p>
        </w:tc>
      </w:tr>
      <w:tr w:rsidR="00A12CE5">
        <w:trPr>
          <w:trHeight w:val="405"/>
        </w:trPr>
        <w:tc>
          <w:tcPr>
            <w:tcW w:w="4225" w:type="dxa"/>
            <w:gridSpan w:val="3"/>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编制部门：</w:t>
            </w:r>
          </w:p>
        </w:tc>
        <w:tc>
          <w:tcPr>
            <w:tcW w:w="995" w:type="dxa"/>
            <w:tcBorders>
              <w:top w:val="nil"/>
              <w:left w:val="nil"/>
              <w:bottom w:val="nil"/>
              <w:right w:val="nil"/>
            </w:tcBorders>
            <w:shd w:val="clear" w:color="auto" w:fill="auto"/>
            <w:noWrap/>
            <w:vAlign w:val="center"/>
          </w:tcPr>
          <w:p w:rsidR="00A12CE5" w:rsidRDefault="00A12CE5">
            <w:pPr>
              <w:widowControl/>
              <w:jc w:val="left"/>
              <w:rPr>
                <w:rFonts w:ascii="仿宋_GB2312" w:eastAsia="仿宋_GB2312" w:hAnsi="宋体" w:cs="宋体"/>
                <w:color w:val="000000"/>
                <w:kern w:val="0"/>
                <w:sz w:val="24"/>
              </w:rPr>
            </w:pPr>
          </w:p>
        </w:tc>
        <w:tc>
          <w:tcPr>
            <w:tcW w:w="1682" w:type="dxa"/>
            <w:gridSpan w:val="2"/>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426" w:type="dxa"/>
            <w:gridSpan w:val="2"/>
            <w:tcBorders>
              <w:top w:val="nil"/>
              <w:left w:val="nil"/>
              <w:bottom w:val="nil"/>
              <w:right w:val="nil"/>
            </w:tcBorders>
            <w:shd w:val="clear" w:color="auto" w:fill="auto"/>
            <w:noWrap/>
            <w:vAlign w:val="center"/>
          </w:tcPr>
          <w:p w:rsidR="00A12CE5" w:rsidRDefault="003A10C4">
            <w:pPr>
              <w:widowControl/>
              <w:ind w:firstLineChars="300" w:firstLine="720"/>
              <w:rPr>
                <w:rFonts w:ascii="仿宋_GB2312" w:eastAsia="仿宋_GB2312" w:hAnsi="宋体" w:cs="宋体"/>
                <w:color w:val="000000"/>
                <w:kern w:val="0"/>
                <w:sz w:val="24"/>
              </w:rPr>
            </w:pPr>
            <w:r>
              <w:rPr>
                <w:rFonts w:ascii="仿宋_GB2312" w:eastAsia="仿宋_GB2312" w:hAnsi="宋体" w:cs="宋体" w:hint="eastAsia"/>
                <w:color w:val="000000"/>
                <w:kern w:val="0"/>
                <w:sz w:val="24"/>
              </w:rPr>
              <w:t>单位：万元</w:t>
            </w:r>
          </w:p>
        </w:tc>
      </w:tr>
      <w:tr w:rsidR="00A12CE5">
        <w:trPr>
          <w:trHeight w:val="390"/>
        </w:trPr>
        <w:tc>
          <w:tcPr>
            <w:tcW w:w="4225"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项目</w:t>
            </w:r>
          </w:p>
        </w:tc>
        <w:tc>
          <w:tcPr>
            <w:tcW w:w="5103" w:type="dxa"/>
            <w:gridSpan w:val="5"/>
            <w:tcBorders>
              <w:top w:val="single" w:sz="4" w:space="0" w:color="auto"/>
              <w:left w:val="nil"/>
              <w:bottom w:val="single" w:sz="4" w:space="0" w:color="auto"/>
              <w:right w:val="single" w:sz="4" w:space="0" w:color="000000"/>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一般公共预算基本支出</w:t>
            </w:r>
          </w:p>
        </w:tc>
      </w:tr>
      <w:tr w:rsidR="00A12CE5">
        <w:trPr>
          <w:trHeight w:val="495"/>
        </w:trPr>
        <w:tc>
          <w:tcPr>
            <w:tcW w:w="1334" w:type="dxa"/>
            <w:gridSpan w:val="2"/>
            <w:tcBorders>
              <w:top w:val="single" w:sz="4" w:space="0" w:color="auto"/>
              <w:left w:val="single" w:sz="4" w:space="0" w:color="auto"/>
              <w:bottom w:val="single" w:sz="4" w:space="0" w:color="auto"/>
              <w:right w:val="nil"/>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经济分类科目编码</w:t>
            </w:r>
          </w:p>
        </w:tc>
        <w:tc>
          <w:tcPr>
            <w:tcW w:w="2891"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经济分类科目名称</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小计</w:t>
            </w:r>
          </w:p>
        </w:tc>
        <w:tc>
          <w:tcPr>
            <w:tcW w:w="1701"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人员经费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公用经费</w:t>
            </w:r>
          </w:p>
        </w:tc>
      </w:tr>
      <w:tr w:rsidR="00A12CE5">
        <w:trPr>
          <w:trHeight w:val="270"/>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类</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b/>
                <w:bCs/>
                <w:color w:val="000000"/>
                <w:kern w:val="0"/>
                <w:sz w:val="20"/>
                <w:szCs w:val="20"/>
              </w:rPr>
            </w:pPr>
            <w:r>
              <w:rPr>
                <w:rFonts w:ascii="仿宋_GB2312" w:eastAsia="仿宋_GB2312" w:hAnsi="宋体" w:cs="宋体" w:hint="eastAsia"/>
                <w:b/>
                <w:bCs/>
                <w:color w:val="000000"/>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宋体" w:hAnsi="宋体" w:cs="宋体"/>
                <w:b/>
                <w:bCs/>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301</w:t>
            </w:r>
          </w:p>
        </w:tc>
        <w:tc>
          <w:tcPr>
            <w:tcW w:w="577"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仿宋_GB2312" w:eastAsia="仿宋_GB2312" w:hAnsi="宋体" w:cs="宋体"/>
                <w:color w:val="000000"/>
                <w:kern w:val="0"/>
                <w:sz w:val="20"/>
                <w:szCs w:val="20"/>
              </w:rPr>
            </w:pP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工资福利支出</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545.97</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right"/>
              <w:rPr>
                <w:rFonts w:ascii="仿宋_GB2312" w:eastAsia="仿宋_GB2312"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01</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基本工资</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196.13</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02</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津贴补贴</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37.95</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03</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奖金</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16.34</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07</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绩效工资</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119.41</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08</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机关事业单位基本养老保险缴费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58.01</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10</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职工基本医疗保险缴费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31.19</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11</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公务员医疗补助缴费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24.26</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12</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其他社会保险缴费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8.77</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13</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住房公积金</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43.51</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99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其他工资福利支出</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10.40</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302</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商品和服务支出</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54.45</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01</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办公费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05</w:t>
            </w:r>
            <w:r>
              <w:rPr>
                <w:rFonts w:ascii="宋体" w:hAnsi="宋体" w:cs="宋体" w:hint="eastAsia"/>
                <w:color w:val="000000"/>
                <w:kern w:val="0"/>
                <w:sz w:val="20"/>
                <w:szCs w:val="20"/>
              </w:rPr>
              <w:t xml:space="preserve">　</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水费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0.5</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06</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电费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7.8</w:t>
            </w:r>
          </w:p>
        </w:tc>
      </w:tr>
      <w:tr w:rsidR="00A12CE5">
        <w:trPr>
          <w:trHeight w:val="417"/>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07</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邮电费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1.7</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08</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取暖费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9</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11</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差旅费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8</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物业管理费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11.76</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16</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培训费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1</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28</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工会经费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4.68</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29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福利费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4.21</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39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其他交通费用</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0.5</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99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其他商品和服务支出</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4.3</w:t>
            </w: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303</w:t>
            </w:r>
          </w:p>
        </w:tc>
        <w:tc>
          <w:tcPr>
            <w:tcW w:w="577" w:type="dxa"/>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对个人和家庭的补助</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07</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医疗费</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25.85</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99</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其他队个人和家庭的补助</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A12CE5">
            <w:pPr>
              <w:widowControl/>
              <w:jc w:val="left"/>
              <w:rPr>
                <w:rFonts w:ascii="宋体" w:hAnsi="宋体" w:cs="宋体"/>
                <w:color w:val="000000"/>
                <w:kern w:val="0"/>
                <w:sz w:val="20"/>
                <w:szCs w:val="20"/>
              </w:rPr>
            </w:pP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3.23</w:t>
            </w:r>
          </w:p>
        </w:tc>
        <w:tc>
          <w:tcPr>
            <w:tcW w:w="1701" w:type="dxa"/>
            <w:tcBorders>
              <w:top w:val="nil"/>
              <w:left w:val="nil"/>
              <w:bottom w:val="single" w:sz="4" w:space="0" w:color="auto"/>
              <w:right w:val="single" w:sz="4" w:space="0" w:color="auto"/>
            </w:tcBorders>
            <w:shd w:val="clear" w:color="auto" w:fill="auto"/>
            <w:vAlign w:val="center"/>
          </w:tcPr>
          <w:p w:rsidR="00A12CE5" w:rsidRDefault="00A12CE5">
            <w:pPr>
              <w:widowControl/>
              <w:jc w:val="center"/>
              <w:rPr>
                <w:rFonts w:ascii="仿宋_GB2312" w:eastAsia="仿宋_GB2312" w:hAnsi="宋体" w:cs="宋体"/>
                <w:color w:val="000000"/>
                <w:kern w:val="0"/>
                <w:sz w:val="20"/>
                <w:szCs w:val="20"/>
              </w:rPr>
            </w:pPr>
          </w:p>
        </w:tc>
      </w:tr>
      <w:tr w:rsidR="00A12CE5">
        <w:trPr>
          <w:trHeight w:val="402"/>
        </w:trPr>
        <w:tc>
          <w:tcPr>
            <w:tcW w:w="757"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7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2891" w:type="dxa"/>
            <w:tcBorders>
              <w:top w:val="nil"/>
              <w:left w:val="nil"/>
              <w:bottom w:val="single" w:sz="4" w:space="0" w:color="auto"/>
              <w:right w:val="single" w:sz="4" w:space="0" w:color="auto"/>
            </w:tcBorders>
            <w:shd w:val="clear" w:color="auto" w:fill="auto"/>
            <w:vAlign w:val="center"/>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合计</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1701"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575.05</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54.45</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A12CE5">
      <w:pPr>
        <w:widowControl/>
        <w:jc w:val="left"/>
        <w:outlineLvl w:val="1"/>
        <w:rPr>
          <w:rFonts w:ascii="仿宋_GB2312" w:eastAsia="仿宋_GB2312" w:hAnsi="宋体"/>
          <w:b/>
          <w:kern w:val="0"/>
          <w:sz w:val="32"/>
          <w:szCs w:val="32"/>
        </w:rPr>
      </w:pP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t>表七：</w:t>
      </w:r>
    </w:p>
    <w:tbl>
      <w:tblPr>
        <w:tblW w:w="9622" w:type="dxa"/>
        <w:tblInd w:w="-360" w:type="dxa"/>
        <w:tblLook w:val="04A0" w:firstRow="1" w:lastRow="0" w:firstColumn="1" w:lastColumn="0" w:noHBand="0" w:noVBand="1"/>
      </w:tblPr>
      <w:tblGrid>
        <w:gridCol w:w="10"/>
        <w:gridCol w:w="506"/>
        <w:gridCol w:w="416"/>
        <w:gridCol w:w="416"/>
        <w:gridCol w:w="851"/>
        <w:gridCol w:w="1456"/>
        <w:gridCol w:w="750"/>
        <w:gridCol w:w="106"/>
        <w:gridCol w:w="310"/>
        <w:gridCol w:w="916"/>
        <w:gridCol w:w="652"/>
        <w:gridCol w:w="652"/>
        <w:gridCol w:w="378"/>
        <w:gridCol w:w="200"/>
        <w:gridCol w:w="816"/>
        <w:gridCol w:w="578"/>
        <w:gridCol w:w="420"/>
        <w:gridCol w:w="420"/>
        <w:gridCol w:w="389"/>
        <w:gridCol w:w="8"/>
      </w:tblGrid>
      <w:tr w:rsidR="00A12CE5">
        <w:trPr>
          <w:gridBefore w:val="1"/>
          <w:gridAfter w:val="1"/>
          <w:wBefore w:w="10" w:type="dxa"/>
          <w:wAfter w:w="8" w:type="dxa"/>
          <w:trHeight w:val="375"/>
        </w:trPr>
        <w:tc>
          <w:tcPr>
            <w:tcW w:w="9604" w:type="dxa"/>
            <w:gridSpan w:val="18"/>
            <w:tcBorders>
              <w:top w:val="nil"/>
              <w:left w:val="nil"/>
              <w:bottom w:val="nil"/>
              <w:right w:val="nil"/>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项目支出情况表</w:t>
            </w:r>
          </w:p>
        </w:tc>
      </w:tr>
      <w:tr w:rsidR="00A12CE5">
        <w:trPr>
          <w:gridBefore w:val="1"/>
          <w:gridAfter w:val="1"/>
          <w:wBefore w:w="10" w:type="dxa"/>
          <w:wAfter w:w="8" w:type="dxa"/>
          <w:trHeight w:val="405"/>
        </w:trPr>
        <w:tc>
          <w:tcPr>
            <w:tcW w:w="4501" w:type="dxa"/>
            <w:gridSpan w:val="7"/>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编制部门：</w:t>
            </w:r>
          </w:p>
        </w:tc>
        <w:tc>
          <w:tcPr>
            <w:tcW w:w="995" w:type="dxa"/>
            <w:gridSpan w:val="2"/>
            <w:tcBorders>
              <w:top w:val="nil"/>
              <w:left w:val="nil"/>
              <w:bottom w:val="nil"/>
              <w:right w:val="nil"/>
            </w:tcBorders>
            <w:shd w:val="clear" w:color="auto" w:fill="auto"/>
            <w:noWrap/>
            <w:vAlign w:val="center"/>
          </w:tcPr>
          <w:p w:rsidR="00A12CE5" w:rsidRDefault="00A12CE5">
            <w:pPr>
              <w:widowControl/>
              <w:jc w:val="left"/>
              <w:rPr>
                <w:rFonts w:ascii="仿宋_GB2312" w:eastAsia="仿宋_GB2312" w:hAnsi="宋体" w:cs="宋体"/>
                <w:color w:val="000000"/>
                <w:kern w:val="0"/>
                <w:sz w:val="24"/>
              </w:rPr>
            </w:pPr>
          </w:p>
        </w:tc>
        <w:tc>
          <w:tcPr>
            <w:tcW w:w="1682" w:type="dxa"/>
            <w:gridSpan w:val="3"/>
            <w:tcBorders>
              <w:top w:val="nil"/>
              <w:left w:val="nil"/>
              <w:bottom w:val="nil"/>
              <w:right w:val="nil"/>
            </w:tcBorders>
            <w:shd w:val="clear" w:color="auto" w:fill="auto"/>
            <w:noWrap/>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426" w:type="dxa"/>
            <w:gridSpan w:val="6"/>
            <w:tcBorders>
              <w:top w:val="nil"/>
              <w:left w:val="nil"/>
              <w:bottom w:val="nil"/>
              <w:right w:val="nil"/>
            </w:tcBorders>
            <w:shd w:val="clear" w:color="auto" w:fill="auto"/>
            <w:noWrap/>
            <w:vAlign w:val="center"/>
          </w:tcPr>
          <w:p w:rsidR="00A12CE5" w:rsidRDefault="003A10C4">
            <w:pPr>
              <w:widowControl/>
              <w:ind w:firstLineChars="400" w:firstLine="960"/>
              <w:rPr>
                <w:rFonts w:ascii="仿宋_GB2312" w:eastAsia="仿宋_GB2312" w:hAnsi="宋体" w:cs="宋体"/>
                <w:color w:val="000000"/>
                <w:kern w:val="0"/>
                <w:sz w:val="24"/>
              </w:rPr>
            </w:pPr>
            <w:r>
              <w:rPr>
                <w:rFonts w:ascii="仿宋_GB2312" w:eastAsia="仿宋_GB2312" w:hAnsi="宋体" w:cs="宋体" w:hint="eastAsia"/>
                <w:color w:val="000000"/>
                <w:kern w:val="0"/>
                <w:sz w:val="24"/>
              </w:rPr>
              <w:t>单位：万元</w:t>
            </w: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348" w:type="dxa"/>
            <w:gridSpan w:val="4"/>
            <w:shd w:val="clear" w:color="auto" w:fill="auto"/>
            <w:noWrap/>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科</w:t>
            </w:r>
            <w:r>
              <w:rPr>
                <w:rFonts w:ascii="仿宋_GB2312" w:eastAsia="仿宋_GB2312" w:hAnsi="宋体" w:hint="eastAsia"/>
                <w:b/>
                <w:kern w:val="0"/>
                <w:sz w:val="18"/>
                <w:szCs w:val="18"/>
              </w:rPr>
              <w:t xml:space="preserve"> </w:t>
            </w:r>
            <w:r>
              <w:rPr>
                <w:rFonts w:ascii="仿宋_GB2312" w:eastAsia="仿宋_GB2312" w:hAnsi="宋体" w:hint="eastAsia"/>
                <w:b/>
                <w:kern w:val="0"/>
                <w:sz w:val="18"/>
                <w:szCs w:val="18"/>
              </w:rPr>
              <w:t>目</w:t>
            </w:r>
            <w:r>
              <w:rPr>
                <w:rFonts w:ascii="仿宋_GB2312" w:eastAsia="仿宋_GB2312" w:hAnsi="宋体" w:hint="eastAsia"/>
                <w:b/>
                <w:kern w:val="0"/>
                <w:sz w:val="18"/>
                <w:szCs w:val="18"/>
              </w:rPr>
              <w:t xml:space="preserve"> </w:t>
            </w:r>
            <w:r>
              <w:rPr>
                <w:rFonts w:ascii="仿宋_GB2312" w:eastAsia="仿宋_GB2312" w:hAnsi="宋体" w:hint="eastAsia"/>
                <w:b/>
                <w:kern w:val="0"/>
                <w:sz w:val="18"/>
                <w:szCs w:val="18"/>
              </w:rPr>
              <w:t>编</w:t>
            </w:r>
            <w:r>
              <w:rPr>
                <w:rFonts w:ascii="仿宋_GB2312" w:eastAsia="仿宋_GB2312" w:hAnsi="宋体" w:hint="eastAsia"/>
                <w:b/>
                <w:kern w:val="0"/>
                <w:sz w:val="18"/>
                <w:szCs w:val="18"/>
              </w:rPr>
              <w:t xml:space="preserve"> </w:t>
            </w:r>
            <w:r>
              <w:rPr>
                <w:rFonts w:ascii="仿宋_GB2312" w:eastAsia="仿宋_GB2312" w:hAnsi="宋体" w:hint="eastAsia"/>
                <w:b/>
                <w:kern w:val="0"/>
                <w:sz w:val="18"/>
                <w:szCs w:val="18"/>
              </w:rPr>
              <w:t>码</w:t>
            </w:r>
          </w:p>
        </w:tc>
        <w:tc>
          <w:tcPr>
            <w:tcW w:w="851" w:type="dxa"/>
            <w:vMerge w:val="restart"/>
            <w:shd w:val="clear" w:color="auto" w:fill="auto"/>
            <w:noWrap/>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科目</w:t>
            </w:r>
          </w:p>
        </w:tc>
        <w:tc>
          <w:tcPr>
            <w:tcW w:w="1456" w:type="dxa"/>
            <w:vMerge w:val="restart"/>
            <w:shd w:val="clear" w:color="auto" w:fill="auto"/>
            <w:noWrap/>
            <w:vAlign w:val="center"/>
          </w:tcPr>
          <w:p w:rsidR="00A12CE5" w:rsidRDefault="003A10C4">
            <w:pPr>
              <w:jc w:val="center"/>
              <w:rPr>
                <w:rFonts w:ascii="Calibri" w:hAnsi="Calibri"/>
                <w:sz w:val="24"/>
              </w:rPr>
            </w:pPr>
            <w:r>
              <w:rPr>
                <w:rFonts w:ascii="仿宋_GB2312" w:eastAsia="仿宋_GB2312" w:hAnsi="宋体" w:hint="eastAsia"/>
                <w:b/>
                <w:kern w:val="0"/>
                <w:sz w:val="24"/>
              </w:rPr>
              <w:t>项目名称</w:t>
            </w:r>
          </w:p>
        </w:tc>
        <w:tc>
          <w:tcPr>
            <w:tcW w:w="750"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项目支出合计</w:t>
            </w:r>
          </w:p>
        </w:tc>
        <w:tc>
          <w:tcPr>
            <w:tcW w:w="565" w:type="dxa"/>
            <w:gridSpan w:val="2"/>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工资福利支出</w:t>
            </w:r>
          </w:p>
        </w:tc>
        <w:tc>
          <w:tcPr>
            <w:tcW w:w="536"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商品和服务支出</w:t>
            </w:r>
          </w:p>
        </w:tc>
        <w:tc>
          <w:tcPr>
            <w:tcW w:w="652"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对个人和家庭的补助</w:t>
            </w:r>
          </w:p>
        </w:tc>
        <w:tc>
          <w:tcPr>
            <w:tcW w:w="652"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债务利息及费用支出</w:t>
            </w:r>
          </w:p>
        </w:tc>
        <w:tc>
          <w:tcPr>
            <w:tcW w:w="578" w:type="dxa"/>
            <w:gridSpan w:val="2"/>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资本性支出（基本建设）</w:t>
            </w:r>
          </w:p>
        </w:tc>
        <w:tc>
          <w:tcPr>
            <w:tcW w:w="419"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资本性支出</w:t>
            </w:r>
          </w:p>
        </w:tc>
        <w:tc>
          <w:tcPr>
            <w:tcW w:w="578"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对企业补助（基本建设）</w:t>
            </w:r>
          </w:p>
        </w:tc>
        <w:tc>
          <w:tcPr>
            <w:tcW w:w="420"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对企业补助</w:t>
            </w:r>
          </w:p>
        </w:tc>
        <w:tc>
          <w:tcPr>
            <w:tcW w:w="420" w:type="dxa"/>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对社会保障基金补助</w:t>
            </w:r>
          </w:p>
        </w:tc>
        <w:tc>
          <w:tcPr>
            <w:tcW w:w="397" w:type="dxa"/>
            <w:gridSpan w:val="2"/>
            <w:vMerge w:val="restart"/>
            <w:shd w:val="clear" w:color="auto" w:fill="auto"/>
            <w:vAlign w:val="center"/>
          </w:tcPr>
          <w:p w:rsidR="00A12CE5" w:rsidRDefault="003A10C4">
            <w:pPr>
              <w:widowControl/>
              <w:jc w:val="center"/>
              <w:outlineLvl w:val="1"/>
              <w:rPr>
                <w:rFonts w:ascii="仿宋_GB2312" w:eastAsia="仿宋_GB2312" w:hAnsi="宋体"/>
                <w:b/>
                <w:kern w:val="0"/>
                <w:sz w:val="18"/>
                <w:szCs w:val="18"/>
              </w:rPr>
            </w:pPr>
            <w:r>
              <w:rPr>
                <w:rFonts w:ascii="仿宋_GB2312" w:eastAsia="仿宋_GB2312" w:hAnsi="宋体" w:hint="eastAsia"/>
                <w:b/>
                <w:kern w:val="0"/>
                <w:sz w:val="18"/>
                <w:szCs w:val="18"/>
              </w:rPr>
              <w:t>其他支出</w:t>
            </w: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16" w:type="dxa"/>
            <w:gridSpan w:val="2"/>
            <w:tcBorders>
              <w:bottom w:val="single" w:sz="4" w:space="0" w:color="auto"/>
            </w:tcBorders>
            <w:shd w:val="clear" w:color="auto" w:fill="auto"/>
            <w:noWrap/>
            <w:vAlign w:val="center"/>
          </w:tcPr>
          <w:p w:rsidR="00A12CE5" w:rsidRDefault="003A10C4">
            <w:pPr>
              <w:widowControl/>
              <w:jc w:val="left"/>
              <w:outlineLvl w:val="1"/>
              <w:rPr>
                <w:rFonts w:ascii="仿宋_GB2312" w:eastAsia="仿宋_GB2312" w:hAnsi="宋体"/>
                <w:b/>
                <w:kern w:val="0"/>
                <w:sz w:val="18"/>
                <w:szCs w:val="18"/>
              </w:rPr>
            </w:pPr>
            <w:r>
              <w:rPr>
                <w:rFonts w:ascii="仿宋_GB2312" w:eastAsia="仿宋_GB2312" w:hAnsi="宋体" w:hint="eastAsia"/>
                <w:b/>
                <w:kern w:val="0"/>
                <w:sz w:val="18"/>
                <w:szCs w:val="18"/>
              </w:rPr>
              <w:t>类</w:t>
            </w:r>
          </w:p>
        </w:tc>
        <w:tc>
          <w:tcPr>
            <w:tcW w:w="416" w:type="dxa"/>
            <w:tcBorders>
              <w:bottom w:val="single" w:sz="4" w:space="0" w:color="auto"/>
            </w:tcBorders>
            <w:shd w:val="clear" w:color="auto" w:fill="auto"/>
            <w:noWrap/>
            <w:vAlign w:val="center"/>
          </w:tcPr>
          <w:p w:rsidR="00A12CE5" w:rsidRDefault="003A10C4">
            <w:pPr>
              <w:widowControl/>
              <w:jc w:val="left"/>
              <w:outlineLvl w:val="1"/>
              <w:rPr>
                <w:rFonts w:ascii="仿宋_GB2312" w:eastAsia="仿宋_GB2312" w:hAnsi="宋体"/>
                <w:b/>
                <w:kern w:val="0"/>
                <w:sz w:val="18"/>
                <w:szCs w:val="18"/>
              </w:rPr>
            </w:pPr>
            <w:r>
              <w:rPr>
                <w:rFonts w:ascii="仿宋_GB2312" w:eastAsia="仿宋_GB2312" w:hAnsi="宋体" w:hint="eastAsia"/>
                <w:b/>
                <w:kern w:val="0"/>
                <w:sz w:val="18"/>
                <w:szCs w:val="18"/>
              </w:rPr>
              <w:t>款</w:t>
            </w:r>
          </w:p>
        </w:tc>
        <w:tc>
          <w:tcPr>
            <w:tcW w:w="416" w:type="dxa"/>
            <w:tcBorders>
              <w:bottom w:val="single" w:sz="4" w:space="0" w:color="auto"/>
            </w:tcBorders>
            <w:shd w:val="clear" w:color="auto" w:fill="auto"/>
            <w:noWrap/>
            <w:vAlign w:val="center"/>
          </w:tcPr>
          <w:p w:rsidR="00A12CE5" w:rsidRDefault="003A10C4">
            <w:pPr>
              <w:widowControl/>
              <w:jc w:val="left"/>
              <w:outlineLvl w:val="1"/>
              <w:rPr>
                <w:rFonts w:ascii="仿宋_GB2312" w:eastAsia="仿宋_GB2312" w:hAnsi="宋体"/>
                <w:b/>
                <w:kern w:val="0"/>
                <w:sz w:val="18"/>
                <w:szCs w:val="18"/>
              </w:rPr>
            </w:pPr>
            <w:r>
              <w:rPr>
                <w:rFonts w:ascii="仿宋_GB2312" w:eastAsia="仿宋_GB2312" w:hAnsi="宋体" w:hint="eastAsia"/>
                <w:b/>
                <w:kern w:val="0"/>
                <w:sz w:val="18"/>
                <w:szCs w:val="18"/>
              </w:rPr>
              <w:t>项</w:t>
            </w:r>
          </w:p>
        </w:tc>
        <w:tc>
          <w:tcPr>
            <w:tcW w:w="851" w:type="dxa"/>
            <w:vMerge/>
            <w:tcBorders>
              <w:bottom w:val="single" w:sz="4" w:space="0" w:color="auto"/>
            </w:tcBorders>
            <w:shd w:val="clear" w:color="auto" w:fill="auto"/>
            <w:vAlign w:val="center"/>
          </w:tcPr>
          <w:p w:rsidR="00A12CE5" w:rsidRDefault="00A12CE5">
            <w:pPr>
              <w:widowControl/>
              <w:jc w:val="left"/>
              <w:outlineLvl w:val="1"/>
              <w:rPr>
                <w:rFonts w:ascii="仿宋_GB2312" w:eastAsia="仿宋_GB2312" w:hAnsi="宋体"/>
                <w:b/>
                <w:kern w:val="0"/>
                <w:sz w:val="18"/>
                <w:szCs w:val="18"/>
              </w:rPr>
            </w:pPr>
          </w:p>
        </w:tc>
        <w:tc>
          <w:tcPr>
            <w:tcW w:w="1456"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750"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565" w:type="dxa"/>
            <w:gridSpan w:val="2"/>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536"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652"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652"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578" w:type="dxa"/>
            <w:gridSpan w:val="2"/>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419"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578"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420"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420" w:type="dxa"/>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c>
          <w:tcPr>
            <w:tcW w:w="397" w:type="dxa"/>
            <w:gridSpan w:val="2"/>
            <w:vMerge/>
            <w:tcBorders>
              <w:bottom w:val="single" w:sz="4" w:space="0" w:color="auto"/>
            </w:tcBorders>
            <w:shd w:val="clear" w:color="auto" w:fill="auto"/>
          </w:tcPr>
          <w:p w:rsidR="00A12CE5" w:rsidRDefault="00A12CE5">
            <w:pPr>
              <w:widowControl/>
              <w:jc w:val="left"/>
              <w:outlineLvl w:val="1"/>
              <w:rPr>
                <w:rFonts w:ascii="仿宋_GB2312" w:eastAsia="仿宋_GB2312" w:hAnsi="宋体"/>
                <w:b/>
                <w:kern w:val="0"/>
                <w:sz w:val="18"/>
                <w:szCs w:val="18"/>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224</w:t>
            </w: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06</w:t>
            </w: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地质灾害防治</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新疆地下水监测网（乌鲁木齐、吐哈、塔城白杨河监测区）及地质灾害监测站运行维护　　</w:t>
            </w:r>
          </w:p>
        </w:tc>
        <w:tc>
          <w:tcPr>
            <w:tcW w:w="750"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175</w:t>
            </w: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134.619</w:t>
            </w: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40.381</w:t>
            </w: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224</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06</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01</w:t>
            </w:r>
            <w:r>
              <w:rPr>
                <w:rFonts w:ascii="仿宋_GB2312" w:eastAsia="仿宋_GB2312" w:hint="eastAsia"/>
                <w:color w:val="000000"/>
                <w:sz w:val="20"/>
                <w:szCs w:val="20"/>
              </w:rPr>
              <w:t xml:space="preserve">　</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地质灾害防治</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新疆地质灾害巡查、网络维护和气象预警　</w:t>
            </w:r>
          </w:p>
        </w:tc>
        <w:tc>
          <w:tcPr>
            <w:tcW w:w="750"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118</w:t>
            </w: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112.57</w:t>
            </w: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5.43</w:t>
            </w: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224</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06</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01</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地质灾害防治</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自治区矿山地质环境保护与土地复垦方案评审及新疆地下水开采区地面沉降调查项目　　</w:t>
            </w:r>
          </w:p>
        </w:tc>
        <w:tc>
          <w:tcPr>
            <w:tcW w:w="750"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175</w:t>
            </w: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172</w:t>
            </w: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3</w:t>
            </w: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220</w:t>
            </w: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01</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r>
              <w:rPr>
                <w:rFonts w:ascii="仿宋_GB2312" w:eastAsia="仿宋_GB2312" w:hint="eastAsia"/>
                <w:color w:val="000000"/>
                <w:sz w:val="20"/>
                <w:szCs w:val="20"/>
              </w:rPr>
              <w:t>99</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其他自然资源事务支出　</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新疆地质市场经营项目　</w:t>
            </w:r>
          </w:p>
        </w:tc>
        <w:tc>
          <w:tcPr>
            <w:tcW w:w="750"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350</w:t>
            </w:r>
          </w:p>
        </w:tc>
        <w:tc>
          <w:tcPr>
            <w:tcW w:w="565" w:type="dxa"/>
            <w:gridSpan w:val="2"/>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72</w:t>
            </w:r>
          </w:p>
        </w:tc>
        <w:tc>
          <w:tcPr>
            <w:tcW w:w="536"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273</w:t>
            </w: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5</w:t>
            </w: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750" w:type="dxa"/>
            <w:shd w:val="clear" w:color="auto" w:fill="auto"/>
          </w:tcPr>
          <w:p w:rsidR="00A12CE5" w:rsidRDefault="00A12CE5">
            <w:pPr>
              <w:jc w:val="center"/>
              <w:rPr>
                <w:rFonts w:ascii="仿宋_GB2312" w:eastAsia="仿宋_GB2312"/>
                <w:color w:val="000000"/>
                <w:sz w:val="20"/>
                <w:szCs w:val="20"/>
              </w:rPr>
            </w:pP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A12CE5">
            <w:pPr>
              <w:jc w:val="center"/>
              <w:rPr>
                <w:rFonts w:ascii="仿宋_GB2312" w:eastAsia="仿宋_GB2312"/>
                <w:color w:val="000000"/>
                <w:sz w:val="20"/>
                <w:szCs w:val="20"/>
              </w:rPr>
            </w:pP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750" w:type="dxa"/>
            <w:shd w:val="clear" w:color="auto" w:fill="auto"/>
          </w:tcPr>
          <w:p w:rsidR="00A12CE5" w:rsidRDefault="00A12CE5">
            <w:pPr>
              <w:jc w:val="center"/>
              <w:rPr>
                <w:rFonts w:ascii="仿宋_GB2312" w:eastAsia="仿宋_GB2312"/>
                <w:color w:val="000000"/>
                <w:sz w:val="20"/>
                <w:szCs w:val="20"/>
              </w:rPr>
            </w:pP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A12CE5">
            <w:pPr>
              <w:jc w:val="center"/>
              <w:rPr>
                <w:rFonts w:ascii="仿宋_GB2312" w:eastAsia="仿宋_GB2312"/>
                <w:color w:val="000000"/>
                <w:sz w:val="20"/>
                <w:szCs w:val="20"/>
              </w:rPr>
            </w:pP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r w:rsidR="00A12C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41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851"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w:t>
            </w:r>
          </w:p>
        </w:tc>
        <w:tc>
          <w:tcPr>
            <w:tcW w:w="1456" w:type="dxa"/>
            <w:shd w:val="clear" w:color="auto" w:fill="auto"/>
          </w:tcPr>
          <w:p w:rsidR="00A12CE5" w:rsidRDefault="003A10C4">
            <w:pPr>
              <w:rPr>
                <w:rFonts w:ascii="仿宋_GB2312" w:eastAsia="仿宋_GB2312"/>
                <w:color w:val="000000"/>
                <w:sz w:val="20"/>
                <w:szCs w:val="20"/>
              </w:rPr>
            </w:pPr>
            <w:r>
              <w:rPr>
                <w:rFonts w:ascii="仿宋_GB2312" w:eastAsia="仿宋_GB2312" w:hint="eastAsia"/>
                <w:color w:val="000000"/>
                <w:sz w:val="20"/>
                <w:szCs w:val="20"/>
              </w:rPr>
              <w:t xml:space="preserve">　合计　</w:t>
            </w:r>
          </w:p>
        </w:tc>
        <w:tc>
          <w:tcPr>
            <w:tcW w:w="750" w:type="dxa"/>
            <w:shd w:val="clear" w:color="auto" w:fill="auto"/>
          </w:tcPr>
          <w:p w:rsidR="00A12CE5" w:rsidRDefault="003A10C4">
            <w:pPr>
              <w:jc w:val="center"/>
              <w:rPr>
                <w:rFonts w:ascii="仿宋_GB2312" w:eastAsia="仿宋_GB2312"/>
                <w:color w:val="000000"/>
                <w:sz w:val="20"/>
                <w:szCs w:val="20"/>
              </w:rPr>
            </w:pPr>
            <w:r>
              <w:rPr>
                <w:rFonts w:ascii="仿宋_GB2312" w:eastAsia="仿宋_GB2312" w:hint="eastAsia"/>
                <w:color w:val="000000"/>
                <w:sz w:val="20"/>
                <w:szCs w:val="20"/>
              </w:rPr>
              <w:t>818</w:t>
            </w:r>
          </w:p>
        </w:tc>
        <w:tc>
          <w:tcPr>
            <w:tcW w:w="565" w:type="dxa"/>
            <w:gridSpan w:val="2"/>
            <w:shd w:val="clear" w:color="auto" w:fill="auto"/>
          </w:tcPr>
          <w:p w:rsidR="00A12CE5" w:rsidRDefault="00A12CE5">
            <w:pPr>
              <w:jc w:val="center"/>
              <w:rPr>
                <w:rFonts w:ascii="仿宋_GB2312" w:eastAsia="仿宋_GB2312"/>
                <w:color w:val="000000"/>
                <w:sz w:val="20"/>
                <w:szCs w:val="20"/>
              </w:rPr>
            </w:pPr>
          </w:p>
        </w:tc>
        <w:tc>
          <w:tcPr>
            <w:tcW w:w="536"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652" w:type="dxa"/>
            <w:shd w:val="clear" w:color="auto" w:fill="auto"/>
          </w:tcPr>
          <w:p w:rsidR="00A12CE5" w:rsidRDefault="00A12CE5">
            <w:pPr>
              <w:jc w:val="center"/>
              <w:rPr>
                <w:rFonts w:ascii="仿宋_GB2312" w:eastAsia="仿宋_GB2312"/>
                <w:color w:val="000000"/>
                <w:sz w:val="20"/>
                <w:szCs w:val="20"/>
              </w:rPr>
            </w:pPr>
          </w:p>
        </w:tc>
        <w:tc>
          <w:tcPr>
            <w:tcW w:w="578" w:type="dxa"/>
            <w:gridSpan w:val="2"/>
            <w:shd w:val="clear" w:color="auto" w:fill="auto"/>
          </w:tcPr>
          <w:p w:rsidR="00A12CE5" w:rsidRDefault="00A12CE5">
            <w:pPr>
              <w:jc w:val="center"/>
              <w:rPr>
                <w:rFonts w:ascii="仿宋_GB2312" w:eastAsia="仿宋_GB2312"/>
                <w:color w:val="000000"/>
                <w:sz w:val="20"/>
                <w:szCs w:val="20"/>
              </w:rPr>
            </w:pPr>
          </w:p>
        </w:tc>
        <w:tc>
          <w:tcPr>
            <w:tcW w:w="419" w:type="dxa"/>
            <w:shd w:val="clear" w:color="auto" w:fill="auto"/>
          </w:tcPr>
          <w:p w:rsidR="00A12CE5" w:rsidRDefault="00A12CE5">
            <w:pPr>
              <w:jc w:val="center"/>
              <w:rPr>
                <w:rFonts w:ascii="仿宋_GB2312" w:eastAsia="仿宋_GB2312"/>
                <w:color w:val="000000"/>
                <w:sz w:val="20"/>
                <w:szCs w:val="20"/>
              </w:rPr>
            </w:pPr>
          </w:p>
        </w:tc>
        <w:tc>
          <w:tcPr>
            <w:tcW w:w="578"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420" w:type="dxa"/>
            <w:shd w:val="clear" w:color="auto" w:fill="auto"/>
          </w:tcPr>
          <w:p w:rsidR="00A12CE5" w:rsidRDefault="00A12CE5">
            <w:pPr>
              <w:jc w:val="center"/>
              <w:rPr>
                <w:rFonts w:ascii="仿宋_GB2312" w:eastAsia="仿宋_GB2312"/>
                <w:color w:val="000000"/>
                <w:sz w:val="20"/>
                <w:szCs w:val="20"/>
              </w:rPr>
            </w:pPr>
          </w:p>
        </w:tc>
        <w:tc>
          <w:tcPr>
            <w:tcW w:w="397" w:type="dxa"/>
            <w:gridSpan w:val="2"/>
            <w:shd w:val="clear" w:color="auto" w:fill="auto"/>
          </w:tcPr>
          <w:p w:rsidR="00A12CE5" w:rsidRDefault="00A12CE5">
            <w:pPr>
              <w:jc w:val="center"/>
              <w:rPr>
                <w:rFonts w:ascii="仿宋_GB2312" w:eastAsia="仿宋_GB2312"/>
                <w:color w:val="000000"/>
                <w:sz w:val="20"/>
                <w:szCs w:val="20"/>
              </w:rPr>
            </w:pP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表八：</w:t>
      </w:r>
    </w:p>
    <w:p w:rsidR="00A12CE5" w:rsidRDefault="00A12CE5">
      <w:pPr>
        <w:widowControl/>
        <w:jc w:val="left"/>
        <w:outlineLvl w:val="1"/>
        <w:rPr>
          <w:rFonts w:ascii="仿宋_GB2312" w:eastAsia="仿宋_GB2312" w:hAnsi="宋体"/>
          <w:b/>
          <w:kern w:val="0"/>
          <w:sz w:val="32"/>
          <w:szCs w:val="32"/>
        </w:rPr>
      </w:pPr>
    </w:p>
    <w:p w:rsidR="00A12CE5" w:rsidRDefault="003A10C4">
      <w:pPr>
        <w:widowControl/>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一般公共预算“三公”经费支出情况表</w:t>
      </w:r>
    </w:p>
    <w:p w:rsidR="00A12CE5" w:rsidRDefault="00A12CE5">
      <w:pPr>
        <w:widowControl/>
        <w:jc w:val="center"/>
        <w:outlineLvl w:val="1"/>
        <w:rPr>
          <w:rFonts w:ascii="仿宋_GB2312" w:eastAsia="仿宋_GB2312" w:hAnsi="宋体"/>
          <w:b/>
          <w:kern w:val="0"/>
          <w:sz w:val="32"/>
          <w:szCs w:val="32"/>
        </w:rPr>
      </w:pPr>
    </w:p>
    <w:p w:rsidR="00A12CE5" w:rsidRDefault="003A10C4">
      <w:pPr>
        <w:widowControl/>
        <w:jc w:val="left"/>
        <w:outlineLvl w:val="1"/>
        <w:rPr>
          <w:rFonts w:ascii="仿宋_GB2312" w:eastAsia="仿宋_GB2312" w:hAnsi="宋体"/>
          <w:kern w:val="0"/>
          <w:sz w:val="24"/>
        </w:rPr>
      </w:pPr>
      <w:r>
        <w:rPr>
          <w:rFonts w:ascii="仿宋_GB2312" w:eastAsia="仿宋_GB2312" w:hAnsi="宋体" w:hint="eastAsia"/>
          <w:kern w:val="0"/>
          <w:sz w:val="24"/>
        </w:rPr>
        <w:t>编制单位：</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40" w:type="dxa"/>
        <w:tblInd w:w="-173" w:type="dxa"/>
        <w:tblLook w:val="04A0" w:firstRow="1" w:lastRow="0" w:firstColumn="1" w:lastColumn="0" w:noHBand="0" w:noVBand="1"/>
      </w:tblPr>
      <w:tblGrid>
        <w:gridCol w:w="1575"/>
        <w:gridCol w:w="1417"/>
        <w:gridCol w:w="1559"/>
        <w:gridCol w:w="1418"/>
        <w:gridCol w:w="1559"/>
        <w:gridCol w:w="1712"/>
      </w:tblGrid>
      <w:tr w:rsidR="00A12CE5">
        <w:trPr>
          <w:trHeight w:val="546"/>
        </w:trPr>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合计</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因公出国（境）费</w:t>
            </w:r>
          </w:p>
        </w:tc>
        <w:tc>
          <w:tcPr>
            <w:tcW w:w="4536"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公务用车购置及运行费</w:t>
            </w:r>
          </w:p>
        </w:tc>
        <w:tc>
          <w:tcPr>
            <w:tcW w:w="17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公务接待费</w:t>
            </w:r>
          </w:p>
        </w:tc>
      </w:tr>
      <w:tr w:rsidR="00A12CE5">
        <w:trPr>
          <w:trHeight w:val="810"/>
        </w:trPr>
        <w:tc>
          <w:tcPr>
            <w:tcW w:w="1575" w:type="dxa"/>
            <w:vMerge/>
            <w:tcBorders>
              <w:top w:val="single" w:sz="4" w:space="0" w:color="auto"/>
              <w:left w:val="single" w:sz="4" w:space="0" w:color="auto"/>
              <w:bottom w:val="single" w:sz="4" w:space="0" w:color="auto"/>
              <w:right w:val="single" w:sz="4" w:space="0" w:color="auto"/>
            </w:tcBorders>
            <w:vAlign w:val="center"/>
          </w:tcPr>
          <w:p w:rsidR="00A12CE5" w:rsidRDefault="00A12CE5">
            <w:pPr>
              <w:widowControl/>
              <w:jc w:val="left"/>
              <w:rPr>
                <w:rFonts w:ascii="仿宋_GB2312" w:eastAsia="仿宋_GB2312" w:hAnsi="宋体" w:cs="宋体"/>
                <w:b/>
                <w:bCs/>
                <w:color w:val="000000"/>
                <w:kern w:val="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A12CE5" w:rsidRDefault="00A12CE5">
            <w:pPr>
              <w:widowControl/>
              <w:jc w:val="left"/>
              <w:rPr>
                <w:rFonts w:ascii="仿宋_GB2312" w:eastAsia="仿宋_GB2312" w:hAnsi="宋体" w:cs="宋体"/>
                <w:b/>
                <w:bCs/>
                <w:color w:val="000000"/>
                <w:kern w:val="0"/>
                <w:sz w:val="22"/>
                <w:szCs w:val="22"/>
              </w:rPr>
            </w:pP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小计</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公务用车购置费</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公务用车运行费</w:t>
            </w:r>
          </w:p>
        </w:tc>
        <w:tc>
          <w:tcPr>
            <w:tcW w:w="1712" w:type="dxa"/>
            <w:vMerge/>
            <w:tcBorders>
              <w:top w:val="single" w:sz="4" w:space="0" w:color="auto"/>
              <w:left w:val="single" w:sz="4" w:space="0" w:color="auto"/>
              <w:bottom w:val="single" w:sz="4" w:space="0" w:color="auto"/>
              <w:right w:val="single" w:sz="4" w:space="0" w:color="auto"/>
            </w:tcBorders>
            <w:vAlign w:val="center"/>
          </w:tcPr>
          <w:p w:rsidR="00A12CE5" w:rsidRDefault="00A12CE5">
            <w:pPr>
              <w:widowControl/>
              <w:jc w:val="left"/>
              <w:rPr>
                <w:rFonts w:ascii="宋体" w:hAnsi="宋体" w:cs="宋体"/>
                <w:b/>
                <w:bCs/>
                <w:color w:val="000000"/>
                <w:kern w:val="0"/>
                <w:sz w:val="22"/>
                <w:szCs w:val="22"/>
              </w:rPr>
            </w:pPr>
          </w:p>
        </w:tc>
      </w:tr>
      <w:tr w:rsidR="00A12CE5">
        <w:trPr>
          <w:trHeight w:val="592"/>
        </w:trPr>
        <w:tc>
          <w:tcPr>
            <w:tcW w:w="157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24.28</w:t>
            </w:r>
          </w:p>
        </w:tc>
        <w:tc>
          <w:tcPr>
            <w:tcW w:w="1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24.28</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24.28</w:t>
            </w:r>
          </w:p>
        </w:tc>
        <w:tc>
          <w:tcPr>
            <w:tcW w:w="171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r>
      <w:tr w:rsidR="00A12CE5">
        <w:trPr>
          <w:trHeight w:val="558"/>
        </w:trPr>
        <w:tc>
          <w:tcPr>
            <w:tcW w:w="157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71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r>
      <w:tr w:rsidR="00A12CE5">
        <w:trPr>
          <w:trHeight w:val="555"/>
        </w:trPr>
        <w:tc>
          <w:tcPr>
            <w:tcW w:w="157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71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r>
      <w:tr w:rsidR="00A12CE5">
        <w:trPr>
          <w:trHeight w:val="563"/>
        </w:trPr>
        <w:tc>
          <w:tcPr>
            <w:tcW w:w="157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71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r>
      <w:tr w:rsidR="00A12CE5">
        <w:trPr>
          <w:trHeight w:val="583"/>
        </w:trPr>
        <w:tc>
          <w:tcPr>
            <w:tcW w:w="157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418"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1712"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r>
    </w:tbl>
    <w:p w:rsidR="00A12CE5" w:rsidRDefault="003A10C4">
      <w:pPr>
        <w:widowControl/>
        <w:outlineLvl w:val="1"/>
        <w:rPr>
          <w:rFonts w:ascii="仿宋_GB2312" w:eastAsia="仿宋_GB2312" w:hAnsi="宋体"/>
          <w:b/>
          <w:kern w:val="0"/>
          <w:sz w:val="32"/>
          <w:szCs w:val="32"/>
        </w:rPr>
      </w:pPr>
      <w:r>
        <w:rPr>
          <w:rFonts w:ascii="仿宋_GB2312" w:eastAsia="仿宋_GB2312" w:hAnsi="宋体" w:hint="eastAsia"/>
          <w:b/>
          <w:kern w:val="0"/>
          <w:sz w:val="28"/>
          <w:szCs w:val="32"/>
        </w:rPr>
        <w:t>备注：无内容应公开空表并说明情况。</w:t>
      </w: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A12CE5">
      <w:pPr>
        <w:widowControl/>
        <w:outlineLvl w:val="1"/>
        <w:rPr>
          <w:rFonts w:ascii="仿宋_GB2312" w:eastAsia="仿宋_GB2312" w:hAnsi="宋体"/>
          <w:kern w:val="0"/>
          <w:sz w:val="32"/>
          <w:szCs w:val="32"/>
        </w:rPr>
      </w:pPr>
    </w:p>
    <w:p w:rsidR="00A12CE5" w:rsidRDefault="003A10C4">
      <w:pPr>
        <w:widowControl/>
        <w:jc w:val="left"/>
        <w:outlineLvl w:val="1"/>
        <w:rPr>
          <w:rFonts w:ascii="仿宋_GB2312" w:eastAsia="仿宋_GB2312" w:hAnsi="宋体"/>
          <w:b/>
          <w:kern w:val="0"/>
          <w:sz w:val="32"/>
          <w:szCs w:val="32"/>
        </w:rPr>
      </w:pPr>
      <w:r>
        <w:rPr>
          <w:rFonts w:ascii="仿宋_GB2312" w:eastAsia="仿宋_GB2312" w:hAnsi="宋体" w:hint="eastAsia"/>
          <w:b/>
          <w:kern w:val="0"/>
          <w:sz w:val="32"/>
          <w:szCs w:val="32"/>
        </w:rPr>
        <w:lastRenderedPageBreak/>
        <w:t>表九：</w:t>
      </w:r>
    </w:p>
    <w:p w:rsidR="00A12CE5" w:rsidRDefault="003A10C4">
      <w:pPr>
        <w:widowControl/>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政府性基金预算支出情况表</w:t>
      </w:r>
    </w:p>
    <w:p w:rsidR="00A12CE5" w:rsidRDefault="003A10C4">
      <w:pPr>
        <w:widowControl/>
        <w:outlineLvl w:val="1"/>
        <w:rPr>
          <w:rFonts w:ascii="仿宋_GB2312" w:eastAsia="仿宋_GB2312" w:hAnsi="宋体"/>
          <w:kern w:val="0"/>
          <w:sz w:val="24"/>
        </w:rPr>
      </w:pPr>
      <w:r>
        <w:rPr>
          <w:rFonts w:ascii="仿宋_GB2312" w:eastAsia="仿宋_GB2312" w:hAnsi="宋体" w:hint="eastAsia"/>
          <w:kern w:val="0"/>
          <w:sz w:val="24"/>
        </w:rPr>
        <w:t>编制单位：</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457"/>
        <w:gridCol w:w="457"/>
        <w:gridCol w:w="2896"/>
        <w:gridCol w:w="1559"/>
        <w:gridCol w:w="1701"/>
        <w:gridCol w:w="1559"/>
      </w:tblGrid>
      <w:tr w:rsidR="00A12CE5">
        <w:trPr>
          <w:trHeight w:val="465"/>
        </w:trPr>
        <w:tc>
          <w:tcPr>
            <w:tcW w:w="4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项</w:t>
            </w:r>
            <w:r>
              <w:rPr>
                <w:rFonts w:ascii="仿宋_GB2312" w:eastAsia="仿宋_GB2312" w:hAnsi="宋体" w:cs="宋体" w:hint="eastAsia"/>
                <w:b/>
                <w:bCs/>
                <w:color w:val="000000"/>
                <w:kern w:val="0"/>
                <w:sz w:val="24"/>
              </w:rPr>
              <w:t xml:space="preserve">  </w:t>
            </w:r>
            <w:r>
              <w:rPr>
                <w:rFonts w:ascii="仿宋_GB2312" w:eastAsia="仿宋_GB2312" w:hAnsi="宋体" w:cs="宋体" w:hint="eastAsia"/>
                <w:b/>
                <w:bCs/>
                <w:color w:val="000000"/>
                <w:kern w:val="0"/>
                <w:sz w:val="24"/>
              </w:rPr>
              <w:t>目</w:t>
            </w:r>
          </w:p>
        </w:tc>
        <w:tc>
          <w:tcPr>
            <w:tcW w:w="4819"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政府性基金预算支出</w:t>
            </w:r>
          </w:p>
        </w:tc>
      </w:tr>
      <w:tr w:rsidR="00A12CE5">
        <w:trPr>
          <w:trHeight w:val="360"/>
        </w:trPr>
        <w:tc>
          <w:tcPr>
            <w:tcW w:w="14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18"/>
                <w:szCs w:val="18"/>
              </w:rPr>
            </w:pPr>
            <w:r>
              <w:rPr>
                <w:rFonts w:ascii="仿宋_GB2312" w:eastAsia="仿宋_GB2312" w:hAnsi="宋体" w:cs="宋体" w:hint="eastAsia"/>
                <w:b/>
                <w:bCs/>
                <w:color w:val="000000"/>
                <w:kern w:val="0"/>
                <w:sz w:val="18"/>
                <w:szCs w:val="18"/>
              </w:rPr>
              <w:t>功能分类科目编码</w:t>
            </w:r>
          </w:p>
        </w:tc>
        <w:tc>
          <w:tcPr>
            <w:tcW w:w="2896"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功能分类科目名称</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小计</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基本支出</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项目支出</w:t>
            </w:r>
          </w:p>
        </w:tc>
      </w:tr>
      <w:tr w:rsidR="00A12CE5">
        <w:trPr>
          <w:trHeight w:val="315"/>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类</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款</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项</w:t>
            </w:r>
          </w:p>
        </w:tc>
        <w:tc>
          <w:tcPr>
            <w:tcW w:w="2896"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4"/>
              </w:rPr>
            </w:pPr>
          </w:p>
        </w:tc>
        <w:tc>
          <w:tcPr>
            <w:tcW w:w="1559"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4"/>
              </w:rPr>
            </w:pPr>
          </w:p>
        </w:tc>
        <w:tc>
          <w:tcPr>
            <w:tcW w:w="1701"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4"/>
              </w:rPr>
            </w:pPr>
          </w:p>
        </w:tc>
        <w:tc>
          <w:tcPr>
            <w:tcW w:w="1559" w:type="dxa"/>
            <w:vMerge/>
            <w:tcBorders>
              <w:top w:val="nil"/>
              <w:left w:val="single" w:sz="4" w:space="0" w:color="auto"/>
              <w:bottom w:val="single" w:sz="4" w:space="0" w:color="000000"/>
              <w:right w:val="single" w:sz="4" w:space="0" w:color="auto"/>
            </w:tcBorders>
            <w:vAlign w:val="center"/>
          </w:tcPr>
          <w:p w:rsidR="00A12CE5" w:rsidRDefault="00A12CE5">
            <w:pPr>
              <w:widowControl/>
              <w:jc w:val="left"/>
              <w:rPr>
                <w:rFonts w:ascii="仿宋_GB2312" w:eastAsia="仿宋_GB2312" w:hAnsi="宋体" w:cs="宋体"/>
                <w:b/>
                <w:bCs/>
                <w:color w:val="000000"/>
                <w:kern w:val="0"/>
                <w:sz w:val="24"/>
              </w:rPr>
            </w:pP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r w:rsidR="00A12CE5">
        <w:trPr>
          <w:trHeight w:val="510"/>
        </w:trPr>
        <w:tc>
          <w:tcPr>
            <w:tcW w:w="585" w:type="dxa"/>
            <w:tcBorders>
              <w:top w:val="nil"/>
              <w:left w:val="single" w:sz="4" w:space="0" w:color="auto"/>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noWrap/>
            <w:vAlign w:val="center"/>
          </w:tcPr>
          <w:p w:rsidR="00A12CE5" w:rsidRDefault="003A10C4">
            <w:pPr>
              <w:widowControl/>
              <w:jc w:val="left"/>
              <w:rPr>
                <w:rFonts w:ascii="宋体" w:hAnsi="宋体" w:cs="宋体"/>
                <w:color w:val="000000"/>
                <w:kern w:val="0"/>
                <w:sz w:val="24"/>
              </w:rPr>
            </w:pPr>
            <w:r>
              <w:rPr>
                <w:rFonts w:ascii="宋体" w:hAnsi="宋体" w:cs="宋体" w:hint="eastAsia"/>
                <w:color w:val="000000"/>
                <w:kern w:val="0"/>
                <w:sz w:val="24"/>
              </w:rPr>
              <w:t xml:space="preserve">　</w:t>
            </w:r>
          </w:p>
        </w:tc>
        <w:tc>
          <w:tcPr>
            <w:tcW w:w="457" w:type="dxa"/>
            <w:tcBorders>
              <w:top w:val="nil"/>
              <w:left w:val="nil"/>
              <w:bottom w:val="single" w:sz="4" w:space="0" w:color="auto"/>
              <w:right w:val="single" w:sz="4" w:space="0" w:color="auto"/>
            </w:tcBorders>
            <w:shd w:val="clear" w:color="auto" w:fill="auto"/>
            <w:vAlign w:val="center"/>
          </w:tcPr>
          <w:p w:rsidR="00A12CE5" w:rsidRDefault="003A10C4">
            <w:pPr>
              <w:widowControl/>
              <w:jc w:val="lef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2896"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合计</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701"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c>
          <w:tcPr>
            <w:tcW w:w="1559" w:type="dxa"/>
            <w:tcBorders>
              <w:top w:val="nil"/>
              <w:left w:val="nil"/>
              <w:bottom w:val="single" w:sz="4" w:space="0" w:color="auto"/>
              <w:right w:val="single" w:sz="4" w:space="0" w:color="auto"/>
            </w:tcBorders>
            <w:shd w:val="clear" w:color="auto" w:fill="auto"/>
            <w:vAlign w:val="center"/>
          </w:tcPr>
          <w:p w:rsidR="00A12CE5" w:rsidRDefault="003A10C4">
            <w:pPr>
              <w:widowControl/>
              <w:jc w:val="right"/>
              <w:rPr>
                <w:rFonts w:ascii="仿宋_GB2312" w:eastAsia="仿宋_GB2312" w:hAnsi="宋体" w:cs="宋体"/>
                <w:color w:val="000000"/>
                <w:kern w:val="0"/>
                <w:sz w:val="24"/>
              </w:rPr>
            </w:pPr>
            <w:r>
              <w:rPr>
                <w:rFonts w:ascii="仿宋_GB2312" w:eastAsia="仿宋_GB2312" w:hAnsi="宋体" w:cs="宋体" w:hint="eastAsia"/>
                <w:color w:val="000000"/>
                <w:kern w:val="0"/>
                <w:sz w:val="24"/>
              </w:rPr>
              <w:t xml:space="preserve">　</w:t>
            </w:r>
          </w:p>
        </w:tc>
      </w:tr>
    </w:tbl>
    <w:p w:rsidR="00A12CE5" w:rsidRDefault="003A10C4">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备注：无内容应公开空表并说明情况。</w:t>
      </w:r>
    </w:p>
    <w:p w:rsidR="00A12CE5" w:rsidRDefault="00A12CE5">
      <w:pPr>
        <w:widowControl/>
        <w:jc w:val="left"/>
        <w:outlineLvl w:val="1"/>
        <w:rPr>
          <w:rFonts w:ascii="仿宋_GB2312" w:eastAsia="仿宋_GB2312" w:hAnsi="宋体"/>
          <w:kern w:val="0"/>
          <w:sz w:val="32"/>
          <w:szCs w:val="32"/>
        </w:rPr>
        <w:sectPr w:rsidR="00A12CE5">
          <w:footerReference w:type="even" r:id="rId9"/>
          <w:pgSz w:w="11906" w:h="16838"/>
          <w:pgMar w:top="2098" w:right="1418" w:bottom="1928" w:left="1588" w:header="851" w:footer="992" w:gutter="0"/>
          <w:pgNumType w:fmt="numberInDash"/>
          <w:cols w:space="720"/>
          <w:docGrid w:linePitch="312"/>
        </w:sectPr>
      </w:pPr>
    </w:p>
    <w:p w:rsidR="00A12CE5" w:rsidRDefault="003A10C4">
      <w:pPr>
        <w:spacing w:line="56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2020</w:t>
      </w:r>
      <w:r>
        <w:rPr>
          <w:rFonts w:ascii="黑体" w:eastAsia="黑体" w:hAnsi="黑体" w:hint="eastAsia"/>
          <w:kern w:val="0"/>
          <w:sz w:val="32"/>
          <w:szCs w:val="32"/>
        </w:rPr>
        <w:t>年部门预算情况说明</w:t>
      </w:r>
    </w:p>
    <w:p w:rsidR="00A12CE5" w:rsidRDefault="00A12CE5">
      <w:pPr>
        <w:spacing w:line="560" w:lineRule="exact"/>
        <w:jc w:val="center"/>
        <w:rPr>
          <w:rFonts w:ascii="黑体" w:eastAsia="黑体" w:hAnsi="黑体"/>
          <w:kern w:val="0"/>
          <w:sz w:val="32"/>
          <w:szCs w:val="32"/>
        </w:rPr>
      </w:pP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黑体" w:cs="宋体" w:hint="eastAsia"/>
          <w:bCs/>
          <w:kern w:val="0"/>
          <w:sz w:val="32"/>
          <w:szCs w:val="32"/>
        </w:rPr>
        <w:t>一、</w:t>
      </w:r>
      <w:r>
        <w:rPr>
          <w:rFonts w:ascii="黑体" w:eastAsia="黑体" w:hAnsi="宋体" w:cs="宋体" w:hint="eastAsia"/>
          <w:kern w:val="0"/>
          <w:sz w:val="32"/>
          <w:szCs w:val="32"/>
        </w:rPr>
        <w:t>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年收支预算情况的总体说明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1447.50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事业单位经营收入、其他收入、单位上年结余（不包括国库集中支付额度结余）等。</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支出预算包括：一般公共服务支出、社会保障和就业支出、医疗卫生健康支出、自然资源海洋气象等支出、住房保障支出、灾害防治及应急管理支出、</w:t>
      </w:r>
      <w:r>
        <w:rPr>
          <w:rFonts w:ascii="仿宋_GB2312" w:eastAsia="仿宋_GB2312" w:hAnsi="宋体" w:cs="宋体" w:hint="eastAsia"/>
          <w:kern w:val="0"/>
          <w:sz w:val="32"/>
          <w:szCs w:val="32"/>
        </w:rPr>
        <w:t>其他资源事物支出</w:t>
      </w:r>
      <w:r>
        <w:rPr>
          <w:rFonts w:ascii="仿宋_GB2312" w:eastAsia="仿宋_GB2312" w:hAnsi="宋体" w:cs="宋体" w:hint="eastAsia"/>
          <w:kern w:val="0"/>
          <w:sz w:val="32"/>
          <w:szCs w:val="32"/>
        </w:rPr>
        <w:t>等。</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二、关于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年收入预算情况说明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14475000</w:t>
      </w:r>
      <w:r>
        <w:rPr>
          <w:rFonts w:ascii="仿宋_GB2312" w:eastAsia="仿宋_GB2312" w:hAnsi="宋体" w:cs="宋体" w:hint="eastAsia"/>
          <w:kern w:val="0"/>
          <w:sz w:val="32"/>
          <w:szCs w:val="32"/>
        </w:rPr>
        <w:t>元，其中：</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1097.50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76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，比上年增加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41.56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在职在编人员增加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事业单位经营收入</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350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24</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，比上年增加（减少）</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经营市场具有不稳定性</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三、关于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年支出预算情况说明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14475000</w:t>
      </w:r>
      <w:r>
        <w:rPr>
          <w:rFonts w:ascii="仿宋_GB2312" w:eastAsia="仿宋_GB2312" w:hAnsi="宋体" w:cs="宋体" w:hint="eastAsia"/>
          <w:kern w:val="0"/>
          <w:sz w:val="32"/>
          <w:szCs w:val="32"/>
        </w:rPr>
        <w:t>元，其中：</w:t>
      </w:r>
    </w:p>
    <w:p w:rsidR="00A12CE5" w:rsidRDefault="003A10C4">
      <w:pPr>
        <w:spacing w:line="56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lastRenderedPageBreak/>
        <w:t>基本支出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629.50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43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，比上年增加</w:t>
      </w:r>
      <w:r>
        <w:rPr>
          <w:rFonts w:ascii="仿宋_GB2312" w:eastAsia="仿宋_GB2312" w:hAnsi="宋体" w:cs="宋体" w:hint="eastAsia"/>
          <w:kern w:val="0"/>
          <w:sz w:val="32"/>
          <w:szCs w:val="32"/>
        </w:rPr>
        <w:t>41.56</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在职在编人员增加</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818</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占</w:t>
      </w:r>
      <w:r>
        <w:rPr>
          <w:rFonts w:ascii="仿宋_GB2312" w:eastAsia="仿宋_GB2312" w:hAnsi="宋体" w:cs="宋体" w:hint="eastAsia"/>
          <w:kern w:val="0"/>
          <w:sz w:val="32"/>
          <w:szCs w:val="32"/>
        </w:rPr>
        <w:t>57</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，比上年减少</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市场经营具有不稳定性</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 xml:space="preserve">        </w:t>
      </w:r>
    </w:p>
    <w:p w:rsidR="00A12CE5" w:rsidRDefault="003A10C4">
      <w:pPr>
        <w:spacing w:line="560" w:lineRule="exact"/>
        <w:ind w:firstLineChars="400" w:firstLine="1280"/>
        <w:rPr>
          <w:rFonts w:ascii="黑体" w:eastAsia="黑体" w:hAnsi="黑体" w:cs="宋体"/>
          <w:bCs/>
          <w:kern w:val="0"/>
          <w:sz w:val="32"/>
          <w:szCs w:val="32"/>
        </w:rPr>
      </w:pPr>
      <w:r>
        <w:rPr>
          <w:rFonts w:ascii="黑体" w:eastAsia="黑体" w:hAnsi="黑体" w:cs="宋体" w:hint="eastAsia"/>
          <w:bCs/>
          <w:kern w:val="0"/>
          <w:sz w:val="32"/>
          <w:szCs w:val="32"/>
        </w:rPr>
        <w:t>四、关于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w:t>
      </w:r>
      <w:r>
        <w:rPr>
          <w:rFonts w:ascii="黑体" w:eastAsia="黑体" w:hAnsi="黑体" w:cs="宋体" w:hint="eastAsia"/>
          <w:bCs/>
          <w:kern w:val="0"/>
          <w:sz w:val="32"/>
          <w:szCs w:val="32"/>
        </w:rPr>
        <w:t>财政拨款收支预算情况的总体说明</w:t>
      </w:r>
    </w:p>
    <w:p w:rsidR="00A12CE5" w:rsidRDefault="003A10C4">
      <w:pPr>
        <w:spacing w:line="560" w:lineRule="exact"/>
        <w:ind w:firstLineChars="400" w:firstLine="128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1097.50</w:t>
      </w:r>
      <w:r>
        <w:rPr>
          <w:rFonts w:ascii="仿宋_GB2312" w:eastAsia="仿宋_GB2312" w:hAnsi="宋体" w:cs="宋体" w:hint="eastAsia"/>
          <w:kern w:val="0"/>
          <w:sz w:val="32"/>
          <w:szCs w:val="32"/>
        </w:rPr>
        <w:t>万元。</w:t>
      </w:r>
    </w:p>
    <w:p w:rsidR="00A12CE5" w:rsidRDefault="003A10C4">
      <w:pPr>
        <w:spacing w:line="560" w:lineRule="exact"/>
        <w:ind w:firstLineChars="400" w:firstLine="1232"/>
        <w:rPr>
          <w:rFonts w:ascii="仿宋" w:eastAsia="仿宋" w:hAnsi="仿宋"/>
          <w:sz w:val="32"/>
          <w:szCs w:val="32"/>
        </w:rPr>
      </w:pPr>
      <w:r>
        <w:rPr>
          <w:rFonts w:ascii="仿宋_GB2312" w:eastAsia="仿宋_GB2312" w:hAnsi="宋体" w:cs="宋体" w:hint="eastAsia"/>
          <w:spacing w:val="-6"/>
          <w:kern w:val="0"/>
          <w:sz w:val="32"/>
          <w:szCs w:val="32"/>
        </w:rPr>
        <w:t>收入全部为一般公共预算拨款，无政府性基金预算拨款。</w:t>
      </w:r>
      <w:r>
        <w:rPr>
          <w:rFonts w:ascii="仿宋" w:eastAsia="仿宋" w:hAnsi="仿宋" w:hint="eastAsia"/>
          <w:sz w:val="32"/>
          <w:szCs w:val="32"/>
        </w:rPr>
        <w:t>支出预算包括：</w:t>
      </w:r>
    </w:p>
    <w:p w:rsidR="00A12CE5" w:rsidRDefault="003A10C4">
      <w:pPr>
        <w:spacing w:line="560" w:lineRule="exact"/>
        <w:ind w:leftChars="304" w:left="638" w:firstLineChars="200" w:firstLine="640"/>
        <w:rPr>
          <w:rFonts w:ascii="仿宋" w:eastAsia="仿宋" w:hAnsi="仿宋"/>
          <w:sz w:val="32"/>
          <w:szCs w:val="32"/>
        </w:rPr>
      </w:pPr>
      <w:r>
        <w:rPr>
          <w:rFonts w:ascii="仿宋" w:eastAsia="仿宋" w:hAnsi="仿宋" w:hint="eastAsia"/>
          <w:sz w:val="32"/>
          <w:szCs w:val="32"/>
        </w:rPr>
        <w:t>208</w:t>
      </w:r>
      <w:r>
        <w:rPr>
          <w:rFonts w:ascii="仿宋" w:eastAsia="仿宋" w:hAnsi="仿宋" w:hint="eastAsia"/>
          <w:sz w:val="32"/>
          <w:szCs w:val="32"/>
        </w:rPr>
        <w:t>社会保障和就业支出</w:t>
      </w:r>
      <w:r>
        <w:rPr>
          <w:rFonts w:ascii="仿宋" w:eastAsia="仿宋" w:hAnsi="仿宋" w:cs="仿宋" w:hint="eastAsia"/>
          <w:sz w:val="32"/>
          <w:szCs w:val="32"/>
        </w:rPr>
        <w:t>87.09</w:t>
      </w:r>
      <w:r>
        <w:rPr>
          <w:rFonts w:ascii="仿宋" w:eastAsia="仿宋" w:hAnsi="仿宋" w:hint="eastAsia"/>
          <w:sz w:val="32"/>
          <w:szCs w:val="32"/>
        </w:rPr>
        <w:t>万元，主要用于机关事业单位基本养老保险缴费支出、机关事业单位职业年金缴费支出、离休费、退休人员生活补助、医疗费等</w:t>
      </w:r>
      <w:r>
        <w:rPr>
          <w:rFonts w:ascii="仿宋" w:eastAsia="仿宋" w:hAnsi="仿宋" w:hint="eastAsia"/>
          <w:sz w:val="32"/>
          <w:szCs w:val="32"/>
        </w:rPr>
        <w:t>；</w:t>
      </w:r>
      <w:r>
        <w:rPr>
          <w:rFonts w:ascii="仿宋" w:eastAsia="仿宋" w:hAnsi="仿宋" w:hint="eastAsia"/>
          <w:sz w:val="32"/>
          <w:szCs w:val="32"/>
        </w:rPr>
        <w:t xml:space="preserve">                    </w:t>
      </w:r>
    </w:p>
    <w:p w:rsidR="00A12CE5" w:rsidRDefault="003A10C4">
      <w:pPr>
        <w:spacing w:line="560" w:lineRule="exact"/>
        <w:ind w:leftChars="304" w:left="638" w:firstLineChars="200" w:firstLine="640"/>
        <w:rPr>
          <w:rFonts w:ascii="仿宋" w:eastAsia="仿宋" w:hAnsi="仿宋"/>
          <w:sz w:val="32"/>
          <w:szCs w:val="32"/>
        </w:rPr>
      </w:pPr>
      <w:r>
        <w:rPr>
          <w:rFonts w:ascii="仿宋" w:eastAsia="仿宋" w:hAnsi="仿宋" w:hint="eastAsia"/>
          <w:sz w:val="32"/>
          <w:szCs w:val="32"/>
        </w:rPr>
        <w:t>210</w:t>
      </w:r>
      <w:r>
        <w:rPr>
          <w:rFonts w:ascii="仿宋" w:eastAsia="仿宋" w:hAnsi="仿宋" w:hint="eastAsia"/>
          <w:sz w:val="32"/>
          <w:szCs w:val="32"/>
        </w:rPr>
        <w:t>卫生健康支出</w:t>
      </w:r>
      <w:r>
        <w:rPr>
          <w:rFonts w:ascii="仿宋" w:eastAsia="仿宋" w:hAnsi="仿宋" w:hint="eastAsia"/>
          <w:sz w:val="32"/>
          <w:szCs w:val="32"/>
        </w:rPr>
        <w:t>55.45</w:t>
      </w:r>
      <w:r>
        <w:rPr>
          <w:rFonts w:ascii="仿宋" w:eastAsia="仿宋" w:hAnsi="仿宋" w:hint="eastAsia"/>
          <w:sz w:val="32"/>
          <w:szCs w:val="32"/>
        </w:rPr>
        <w:t>万元，用于事业单位基本医疗保险缴费支出；</w:t>
      </w:r>
    </w:p>
    <w:p w:rsidR="00A12CE5" w:rsidRDefault="003A10C4">
      <w:pPr>
        <w:spacing w:line="560" w:lineRule="exact"/>
        <w:ind w:leftChars="304" w:left="638" w:firstLineChars="200" w:firstLine="640"/>
        <w:rPr>
          <w:rFonts w:ascii="仿宋" w:eastAsia="仿宋" w:hAnsi="仿宋"/>
          <w:sz w:val="32"/>
          <w:szCs w:val="32"/>
        </w:rPr>
      </w:pPr>
      <w:r>
        <w:rPr>
          <w:rFonts w:ascii="仿宋" w:eastAsia="仿宋" w:hAnsi="仿宋" w:hint="eastAsia"/>
          <w:sz w:val="32"/>
          <w:szCs w:val="32"/>
        </w:rPr>
        <w:t>221</w:t>
      </w:r>
      <w:r>
        <w:rPr>
          <w:rFonts w:ascii="仿宋" w:eastAsia="仿宋" w:hAnsi="仿宋" w:hint="eastAsia"/>
          <w:sz w:val="32"/>
          <w:szCs w:val="32"/>
        </w:rPr>
        <w:t>住房保障支出</w:t>
      </w:r>
      <w:r>
        <w:rPr>
          <w:rFonts w:ascii="仿宋" w:eastAsia="仿宋" w:hAnsi="仿宋" w:hint="eastAsia"/>
          <w:sz w:val="32"/>
          <w:szCs w:val="32"/>
        </w:rPr>
        <w:t>43.51</w:t>
      </w:r>
      <w:r>
        <w:rPr>
          <w:rFonts w:ascii="仿宋" w:eastAsia="仿宋" w:hAnsi="仿宋" w:hint="eastAsia"/>
          <w:sz w:val="32"/>
          <w:szCs w:val="32"/>
        </w:rPr>
        <w:t>万元，用于按规定</w:t>
      </w:r>
      <w:proofErr w:type="gramStart"/>
      <w:r>
        <w:rPr>
          <w:rFonts w:ascii="仿宋" w:eastAsia="仿宋" w:hAnsi="仿宋" w:hint="eastAsia"/>
          <w:sz w:val="32"/>
          <w:szCs w:val="32"/>
        </w:rPr>
        <w:t>比列</w:t>
      </w:r>
      <w:proofErr w:type="gramEnd"/>
      <w:r>
        <w:rPr>
          <w:rFonts w:ascii="仿宋" w:eastAsia="仿宋" w:hAnsi="仿宋" w:hint="eastAsia"/>
          <w:sz w:val="32"/>
          <w:szCs w:val="32"/>
        </w:rPr>
        <w:t>为职工缴纳的住房公积金支出；</w:t>
      </w:r>
    </w:p>
    <w:p w:rsidR="00A12CE5" w:rsidRDefault="003A10C4">
      <w:pPr>
        <w:spacing w:line="560" w:lineRule="exact"/>
        <w:ind w:leftChars="304" w:left="638" w:firstLineChars="200" w:firstLine="640"/>
        <w:rPr>
          <w:rFonts w:ascii="仿宋" w:eastAsia="仿宋" w:hAnsi="仿宋"/>
          <w:color w:val="0D0D0D"/>
          <w:sz w:val="32"/>
          <w:szCs w:val="32"/>
        </w:rPr>
      </w:pPr>
      <w:r>
        <w:rPr>
          <w:rFonts w:ascii="仿宋" w:eastAsia="仿宋" w:hAnsi="仿宋" w:hint="eastAsia"/>
          <w:sz w:val="32"/>
          <w:szCs w:val="32"/>
        </w:rPr>
        <w:t>220</w:t>
      </w:r>
      <w:r>
        <w:rPr>
          <w:rFonts w:ascii="仿宋" w:eastAsia="仿宋" w:hAnsi="仿宋" w:hint="eastAsia"/>
          <w:sz w:val="32"/>
          <w:szCs w:val="32"/>
        </w:rPr>
        <w:t>自然资源</w:t>
      </w:r>
      <w:r>
        <w:rPr>
          <w:rFonts w:ascii="仿宋" w:eastAsia="仿宋" w:hAnsi="仿宋" w:hint="eastAsia"/>
          <w:sz w:val="32"/>
          <w:szCs w:val="32"/>
        </w:rPr>
        <w:t>海洋气象等支出</w:t>
      </w:r>
      <w:r>
        <w:rPr>
          <w:rFonts w:ascii="仿宋" w:eastAsia="仿宋" w:hAnsi="仿宋" w:hint="eastAsia"/>
          <w:sz w:val="32"/>
          <w:szCs w:val="32"/>
        </w:rPr>
        <w:t>443.45</w:t>
      </w:r>
      <w:r>
        <w:rPr>
          <w:rFonts w:ascii="仿宋" w:eastAsia="仿宋" w:hAnsi="仿宋" w:hint="eastAsia"/>
          <w:sz w:val="32"/>
          <w:szCs w:val="32"/>
        </w:rPr>
        <w:t>万元，用于</w:t>
      </w:r>
      <w:r>
        <w:rPr>
          <w:rFonts w:ascii="仿宋" w:eastAsia="仿宋" w:hAnsi="仿宋" w:hint="eastAsia"/>
          <w:sz w:val="32"/>
          <w:szCs w:val="32"/>
        </w:rPr>
        <w:t>自然</w:t>
      </w:r>
      <w:r>
        <w:rPr>
          <w:rFonts w:ascii="仿宋" w:eastAsia="仿宋" w:hAnsi="仿宋" w:hint="eastAsia"/>
          <w:sz w:val="32"/>
          <w:szCs w:val="32"/>
        </w:rPr>
        <w:t>资源等</w:t>
      </w:r>
      <w:r>
        <w:rPr>
          <w:rFonts w:ascii="仿宋" w:eastAsia="仿宋" w:hAnsi="仿宋" w:hint="eastAsia"/>
          <w:sz w:val="32"/>
          <w:szCs w:val="32"/>
        </w:rPr>
        <w:t>公益服务事业</w:t>
      </w:r>
      <w:r>
        <w:rPr>
          <w:rFonts w:ascii="仿宋" w:eastAsia="仿宋" w:hAnsi="仿宋" w:hint="eastAsia"/>
          <w:sz w:val="32"/>
          <w:szCs w:val="32"/>
        </w:rPr>
        <w:t>方面的支出，</w:t>
      </w:r>
      <w:r>
        <w:rPr>
          <w:rFonts w:ascii="仿宋" w:eastAsia="仿宋" w:hAnsi="仿宋" w:hint="eastAsia"/>
          <w:sz w:val="32"/>
          <w:szCs w:val="32"/>
        </w:rPr>
        <w:t>主要包括单位基本支出等。</w:t>
      </w:r>
    </w:p>
    <w:p w:rsidR="00A12CE5" w:rsidRDefault="003A10C4">
      <w:pPr>
        <w:spacing w:line="560" w:lineRule="exact"/>
        <w:ind w:firstLineChars="400" w:firstLine="1280"/>
        <w:rPr>
          <w:rFonts w:ascii="仿宋_GB2312" w:eastAsia="仿宋_GB2312" w:hAnsi="宋体" w:cs="宋体"/>
          <w:spacing w:val="-6"/>
          <w:kern w:val="0"/>
          <w:sz w:val="32"/>
          <w:szCs w:val="32"/>
        </w:rPr>
      </w:pPr>
      <w:r>
        <w:rPr>
          <w:rFonts w:ascii="仿宋" w:eastAsia="仿宋" w:hAnsi="仿宋" w:hint="eastAsia"/>
          <w:color w:val="0D0D0D"/>
          <w:sz w:val="32"/>
          <w:szCs w:val="32"/>
        </w:rPr>
        <w:t>224</w:t>
      </w:r>
      <w:r>
        <w:rPr>
          <w:rFonts w:ascii="仿宋" w:eastAsia="仿宋" w:hAnsi="仿宋" w:hint="eastAsia"/>
          <w:color w:val="0D0D0D"/>
          <w:sz w:val="32"/>
          <w:szCs w:val="32"/>
        </w:rPr>
        <w:t>灾害防治及应急管理支出</w:t>
      </w:r>
      <w:r>
        <w:rPr>
          <w:rFonts w:ascii="仿宋" w:eastAsia="仿宋" w:hAnsi="仿宋" w:cs="仿宋" w:hint="eastAsia"/>
          <w:sz w:val="32"/>
          <w:szCs w:val="32"/>
        </w:rPr>
        <w:t>468</w:t>
      </w:r>
      <w:r>
        <w:rPr>
          <w:rFonts w:ascii="仿宋" w:eastAsia="仿宋" w:hAnsi="仿宋" w:hint="eastAsia"/>
          <w:color w:val="0D0D0D"/>
          <w:sz w:val="32"/>
          <w:szCs w:val="32"/>
        </w:rPr>
        <w:t>万元，主要是用于自然灾害防治方面的支出。</w:t>
      </w:r>
    </w:p>
    <w:p w:rsidR="00A12CE5" w:rsidRDefault="003A10C4">
      <w:pPr>
        <w:spacing w:line="560" w:lineRule="exact"/>
        <w:ind w:firstLineChars="400" w:firstLine="1280"/>
        <w:rPr>
          <w:rFonts w:ascii="黑体" w:eastAsia="黑体" w:hAnsi="宋体" w:cs="宋体"/>
          <w:kern w:val="0"/>
          <w:sz w:val="32"/>
          <w:szCs w:val="32"/>
        </w:rPr>
      </w:pPr>
      <w:r>
        <w:rPr>
          <w:rFonts w:ascii="黑体" w:eastAsia="黑体" w:hAnsi="宋体" w:cs="宋体" w:hint="eastAsia"/>
          <w:kern w:val="0"/>
          <w:sz w:val="32"/>
          <w:szCs w:val="32"/>
        </w:rPr>
        <w:t>五、关于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年一般公共预算当年拨款情况说明</w:t>
      </w:r>
    </w:p>
    <w:p w:rsidR="00A12CE5" w:rsidRDefault="003A10C4">
      <w:pPr>
        <w:spacing w:line="560" w:lineRule="exact"/>
        <w:ind w:firstLineChars="300" w:firstLine="964"/>
        <w:rPr>
          <w:rFonts w:ascii="楷体_GB2312" w:eastAsia="楷体_GB2312" w:hAnsi="宋体" w:cs="宋体"/>
          <w:b/>
          <w:kern w:val="0"/>
          <w:sz w:val="32"/>
          <w:szCs w:val="32"/>
        </w:rPr>
      </w:pPr>
      <w:r>
        <w:rPr>
          <w:rFonts w:ascii="楷体_GB2312" w:eastAsia="楷体_GB2312" w:hAnsi="宋体" w:cs="宋体" w:hint="eastAsia"/>
          <w:b/>
          <w:kern w:val="0"/>
          <w:sz w:val="32"/>
          <w:szCs w:val="32"/>
        </w:rPr>
        <w:t>（一）一般公用预算当年拨款规模变化情况</w:t>
      </w:r>
    </w:p>
    <w:p w:rsidR="00A12CE5" w:rsidRDefault="003A10C4">
      <w:pPr>
        <w:spacing w:line="560" w:lineRule="exact"/>
        <w:ind w:firstLineChars="300" w:firstLine="960"/>
        <w:rPr>
          <w:rFonts w:ascii="仿宋_GB2312" w:eastAsia="仿宋_GB2312" w:hAnsi="宋体" w:cs="宋体"/>
          <w:kern w:val="0"/>
          <w:sz w:val="32"/>
          <w:szCs w:val="32"/>
        </w:rPr>
      </w:pPr>
      <w:r>
        <w:rPr>
          <w:rFonts w:ascii="仿宋" w:eastAsia="仿宋" w:hAnsi="仿宋" w:hint="eastAsia"/>
          <w:sz w:val="32"/>
          <w:szCs w:val="32"/>
        </w:rPr>
        <w:t>新疆地质环境监测院</w:t>
      </w:r>
      <w:r>
        <w:rPr>
          <w:rFonts w:ascii="仿宋" w:eastAsia="仿宋" w:hAnsi="仿宋" w:hint="eastAsia"/>
          <w:sz w:val="32"/>
          <w:szCs w:val="32"/>
        </w:rPr>
        <w:t>2020</w:t>
      </w:r>
      <w:r>
        <w:rPr>
          <w:rFonts w:ascii="仿宋" w:eastAsia="仿宋" w:hAnsi="仿宋" w:hint="eastAsia"/>
          <w:sz w:val="32"/>
          <w:szCs w:val="32"/>
        </w:rPr>
        <w:t>年</w:t>
      </w:r>
      <w:r>
        <w:rPr>
          <w:rFonts w:ascii="仿宋_GB2312" w:eastAsia="仿宋_GB2312" w:hAnsi="宋体" w:cs="宋体" w:hint="eastAsia"/>
          <w:kern w:val="0"/>
          <w:sz w:val="32"/>
          <w:szCs w:val="32"/>
        </w:rPr>
        <w:t>一般公共预算拨款基本支出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1097.50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万元，比上年执行数增加</w:t>
      </w:r>
      <w:r>
        <w:rPr>
          <w:rFonts w:ascii="仿宋_GB2312" w:eastAsia="仿宋_GB2312" w:hAnsi="宋体" w:cs="宋体" w:hint="eastAsia"/>
          <w:kern w:val="0"/>
          <w:sz w:val="32"/>
          <w:szCs w:val="32"/>
        </w:rPr>
        <w:t>41.96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在职在编人员增加。</w:t>
      </w:r>
      <w:r>
        <w:rPr>
          <w:rFonts w:ascii="仿宋_GB2312" w:eastAsia="仿宋_GB2312" w:hAnsi="宋体" w:cs="宋体" w:hint="eastAsia"/>
          <w:kern w:val="0"/>
          <w:sz w:val="32"/>
          <w:szCs w:val="32"/>
        </w:rPr>
        <w:t xml:space="preserve">    </w:t>
      </w:r>
    </w:p>
    <w:p w:rsidR="00A12CE5" w:rsidRDefault="003A10C4">
      <w:p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lastRenderedPageBreak/>
        <w:t>（二）一般公共预算当年拨款结构情况</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int="eastAsia"/>
          <w:sz w:val="32"/>
          <w:szCs w:val="32"/>
        </w:rPr>
        <w:t>一般公共服务（类）</w:t>
      </w:r>
      <w:r>
        <w:rPr>
          <w:rFonts w:ascii="仿宋_GB2312" w:eastAsia="仿宋_GB2312" w:hint="eastAsia"/>
          <w:sz w:val="32"/>
          <w:szCs w:val="32"/>
        </w:rPr>
        <w:t>1097.50</w:t>
      </w:r>
      <w:r>
        <w:rPr>
          <w:rFonts w:ascii="楷体_GB2312" w:eastAsia="楷体_GB2312" w:hint="eastAsia"/>
          <w:b/>
          <w:sz w:val="32"/>
          <w:szCs w:val="32"/>
        </w:rPr>
        <w:t xml:space="preserve"> </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w:t>
      </w:r>
    </w:p>
    <w:p w:rsidR="00A12CE5" w:rsidRDefault="003A10C4">
      <w:pPr>
        <w:ind w:firstLineChars="300" w:firstLine="96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208</w:t>
      </w:r>
      <w:r>
        <w:rPr>
          <w:rFonts w:ascii="仿宋" w:eastAsia="仿宋" w:hAnsi="仿宋" w:hint="eastAsia"/>
          <w:sz w:val="32"/>
          <w:szCs w:val="32"/>
        </w:rPr>
        <w:t>社会保障和就业支出</w:t>
      </w:r>
      <w:r>
        <w:rPr>
          <w:rFonts w:ascii="仿宋" w:eastAsia="仿宋" w:hAnsi="仿宋" w:hint="eastAsia"/>
          <w:sz w:val="32"/>
          <w:szCs w:val="32"/>
        </w:rPr>
        <w:t>(</w:t>
      </w:r>
      <w:r>
        <w:rPr>
          <w:rFonts w:ascii="仿宋" w:eastAsia="仿宋" w:hAnsi="仿宋" w:hint="eastAsia"/>
          <w:sz w:val="32"/>
          <w:szCs w:val="32"/>
        </w:rPr>
        <w:t>类</w:t>
      </w:r>
      <w:r>
        <w:rPr>
          <w:rFonts w:ascii="仿宋" w:eastAsia="仿宋" w:hAnsi="仿宋" w:hint="eastAsia"/>
          <w:sz w:val="32"/>
          <w:szCs w:val="32"/>
        </w:rPr>
        <w:t>)87.09</w:t>
      </w:r>
      <w:r>
        <w:rPr>
          <w:rFonts w:ascii="仿宋" w:eastAsia="仿宋" w:hAnsi="仿宋" w:hint="eastAsia"/>
          <w:sz w:val="32"/>
          <w:szCs w:val="32"/>
        </w:rPr>
        <w:t>万元，占</w:t>
      </w:r>
      <w:r>
        <w:rPr>
          <w:rFonts w:ascii="仿宋" w:eastAsia="仿宋" w:hAnsi="仿宋" w:hint="eastAsia"/>
          <w:sz w:val="32"/>
          <w:szCs w:val="32"/>
        </w:rPr>
        <w:t>8</w:t>
      </w:r>
      <w:r>
        <w:rPr>
          <w:rFonts w:ascii="仿宋" w:eastAsia="仿宋" w:hAnsi="仿宋" w:hint="eastAsia"/>
          <w:sz w:val="32"/>
          <w:szCs w:val="32"/>
        </w:rPr>
        <w:t>%</w:t>
      </w:r>
      <w:r>
        <w:rPr>
          <w:rFonts w:ascii="仿宋" w:eastAsia="仿宋" w:hAnsi="仿宋" w:hint="eastAsia"/>
          <w:sz w:val="32"/>
          <w:szCs w:val="32"/>
        </w:rPr>
        <w:t>;</w:t>
      </w:r>
    </w:p>
    <w:p w:rsidR="00A12CE5" w:rsidRDefault="003A10C4">
      <w:pPr>
        <w:ind w:firstLineChars="300" w:firstLine="96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w:t>
      </w:r>
      <w:r>
        <w:rPr>
          <w:rFonts w:ascii="仿宋" w:eastAsia="仿宋" w:hAnsi="仿宋" w:hint="eastAsia"/>
          <w:sz w:val="32"/>
          <w:szCs w:val="32"/>
        </w:rPr>
        <w:t>210</w:t>
      </w:r>
      <w:r>
        <w:rPr>
          <w:rFonts w:ascii="仿宋" w:eastAsia="仿宋" w:hAnsi="仿宋" w:hint="eastAsia"/>
          <w:sz w:val="32"/>
          <w:szCs w:val="32"/>
        </w:rPr>
        <w:t>卫生健康支出</w:t>
      </w:r>
      <w:r>
        <w:rPr>
          <w:rFonts w:ascii="仿宋_GB2312" w:eastAsia="仿宋_GB2312" w:hint="eastAsia"/>
          <w:sz w:val="32"/>
          <w:szCs w:val="32"/>
        </w:rPr>
        <w:t>（类）</w:t>
      </w:r>
      <w:r>
        <w:rPr>
          <w:rFonts w:ascii="仿宋" w:eastAsia="仿宋" w:hAnsi="仿宋" w:hint="eastAsia"/>
          <w:sz w:val="32"/>
          <w:szCs w:val="32"/>
        </w:rPr>
        <w:t>55.45</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t>;</w:t>
      </w:r>
    </w:p>
    <w:p w:rsidR="00A12CE5" w:rsidRDefault="003A10C4">
      <w:pPr>
        <w:ind w:firstLineChars="300" w:firstLine="96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w:t>
      </w:r>
      <w:r>
        <w:rPr>
          <w:rFonts w:ascii="仿宋" w:eastAsia="仿宋" w:hAnsi="仿宋" w:hint="eastAsia"/>
          <w:sz w:val="32"/>
          <w:szCs w:val="32"/>
        </w:rPr>
        <w:t>220</w:t>
      </w:r>
      <w:r>
        <w:rPr>
          <w:rFonts w:ascii="仿宋" w:eastAsia="仿宋" w:hAnsi="仿宋" w:hint="eastAsia"/>
          <w:sz w:val="32"/>
          <w:szCs w:val="32"/>
        </w:rPr>
        <w:t>自然资源</w:t>
      </w:r>
      <w:r>
        <w:rPr>
          <w:rFonts w:ascii="仿宋" w:eastAsia="仿宋" w:hAnsi="仿宋" w:hint="eastAsia"/>
          <w:sz w:val="32"/>
          <w:szCs w:val="32"/>
        </w:rPr>
        <w:t>海洋气象等支出</w:t>
      </w:r>
      <w:r>
        <w:rPr>
          <w:rFonts w:ascii="仿宋_GB2312" w:eastAsia="仿宋_GB2312" w:hint="eastAsia"/>
          <w:sz w:val="32"/>
          <w:szCs w:val="32"/>
        </w:rPr>
        <w:t>（类）</w:t>
      </w:r>
      <w:r>
        <w:rPr>
          <w:rFonts w:ascii="仿宋" w:eastAsia="仿宋" w:hAnsi="仿宋" w:hint="eastAsia"/>
          <w:sz w:val="32"/>
          <w:szCs w:val="32"/>
        </w:rPr>
        <w:t>443.45</w:t>
      </w:r>
      <w:r>
        <w:rPr>
          <w:rFonts w:ascii="仿宋" w:eastAsia="仿宋" w:hAnsi="仿宋" w:hint="eastAsia"/>
          <w:sz w:val="32"/>
          <w:szCs w:val="32"/>
        </w:rPr>
        <w:t>万元</w:t>
      </w:r>
      <w:r>
        <w:rPr>
          <w:rFonts w:ascii="仿宋" w:eastAsia="仿宋" w:hAnsi="仿宋" w:hint="eastAsia"/>
          <w:sz w:val="32"/>
          <w:szCs w:val="32"/>
        </w:rPr>
        <w:t>，</w:t>
      </w:r>
      <w:r>
        <w:rPr>
          <w:rFonts w:ascii="仿宋" w:eastAsia="仿宋" w:hAnsi="仿宋" w:hint="eastAsia"/>
          <w:sz w:val="32"/>
          <w:szCs w:val="32"/>
        </w:rPr>
        <w:t>占</w:t>
      </w:r>
      <w:r>
        <w:rPr>
          <w:rFonts w:ascii="仿宋" w:eastAsia="仿宋" w:hAnsi="仿宋" w:hint="eastAsia"/>
          <w:sz w:val="32"/>
          <w:szCs w:val="32"/>
        </w:rPr>
        <w:t>40</w:t>
      </w:r>
      <w:r>
        <w:rPr>
          <w:rFonts w:ascii="仿宋" w:eastAsia="仿宋" w:hAnsi="仿宋" w:hint="eastAsia"/>
          <w:sz w:val="32"/>
          <w:szCs w:val="32"/>
        </w:rPr>
        <w:t>%</w:t>
      </w:r>
      <w:r>
        <w:rPr>
          <w:rFonts w:ascii="仿宋" w:eastAsia="仿宋" w:hAnsi="仿宋" w:hint="eastAsia"/>
          <w:sz w:val="32"/>
          <w:szCs w:val="32"/>
        </w:rPr>
        <w:t>;</w:t>
      </w:r>
    </w:p>
    <w:p w:rsidR="00A12CE5" w:rsidRDefault="003A10C4">
      <w:pPr>
        <w:ind w:firstLineChars="300" w:firstLine="96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w:t>
      </w:r>
      <w:r>
        <w:rPr>
          <w:rFonts w:ascii="仿宋" w:eastAsia="仿宋" w:hAnsi="仿宋" w:hint="eastAsia"/>
          <w:sz w:val="32"/>
          <w:szCs w:val="32"/>
        </w:rPr>
        <w:t>221</w:t>
      </w:r>
      <w:r>
        <w:rPr>
          <w:rFonts w:ascii="仿宋" w:eastAsia="仿宋" w:hAnsi="仿宋" w:hint="eastAsia"/>
          <w:sz w:val="32"/>
          <w:szCs w:val="32"/>
        </w:rPr>
        <w:t>住房保障支出</w:t>
      </w:r>
      <w:r>
        <w:rPr>
          <w:rFonts w:ascii="仿宋_GB2312" w:eastAsia="仿宋_GB2312" w:hint="eastAsia"/>
          <w:sz w:val="32"/>
          <w:szCs w:val="32"/>
        </w:rPr>
        <w:t>（类）</w:t>
      </w:r>
      <w:r>
        <w:rPr>
          <w:rFonts w:ascii="仿宋" w:eastAsia="仿宋" w:hAnsi="仿宋" w:hint="eastAsia"/>
          <w:sz w:val="32"/>
          <w:szCs w:val="32"/>
        </w:rPr>
        <w:t>43.51</w:t>
      </w:r>
      <w:r>
        <w:rPr>
          <w:rFonts w:ascii="仿宋" w:eastAsia="仿宋" w:hAnsi="仿宋" w:hint="eastAsia"/>
          <w:sz w:val="32"/>
          <w:szCs w:val="32"/>
        </w:rPr>
        <w:t>万元，</w:t>
      </w:r>
      <w:r>
        <w:rPr>
          <w:rFonts w:ascii="仿宋" w:eastAsia="仿宋" w:hAnsi="仿宋" w:hint="eastAsia"/>
          <w:sz w:val="32"/>
          <w:szCs w:val="32"/>
        </w:rPr>
        <w:t>占</w:t>
      </w:r>
      <w:r>
        <w:rPr>
          <w:rFonts w:ascii="仿宋" w:eastAsia="仿宋" w:hAnsi="仿宋" w:hint="eastAsia"/>
          <w:sz w:val="32"/>
          <w:szCs w:val="32"/>
        </w:rPr>
        <w:t>4</w:t>
      </w:r>
      <w:r>
        <w:rPr>
          <w:rFonts w:ascii="仿宋" w:eastAsia="仿宋" w:hAnsi="仿宋" w:hint="eastAsia"/>
          <w:sz w:val="32"/>
          <w:szCs w:val="32"/>
        </w:rPr>
        <w:t>%</w:t>
      </w:r>
      <w:r>
        <w:rPr>
          <w:rFonts w:ascii="仿宋" w:eastAsia="仿宋" w:hAnsi="仿宋" w:hint="eastAsia"/>
          <w:sz w:val="32"/>
          <w:szCs w:val="32"/>
        </w:rPr>
        <w:t>;</w:t>
      </w:r>
    </w:p>
    <w:p w:rsidR="00A12CE5" w:rsidRDefault="003A10C4">
      <w:pPr>
        <w:ind w:firstLineChars="300" w:firstLine="960"/>
        <w:rPr>
          <w:rFonts w:ascii="仿宋" w:eastAsia="仿宋" w:hAnsi="仿宋"/>
          <w:sz w:val="32"/>
          <w:szCs w:val="32"/>
        </w:rPr>
      </w:pP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t>224</w:t>
      </w:r>
      <w:r>
        <w:rPr>
          <w:rFonts w:ascii="仿宋" w:eastAsia="仿宋" w:hAnsi="仿宋" w:hint="eastAsia"/>
          <w:color w:val="0D0D0D"/>
          <w:sz w:val="32"/>
          <w:szCs w:val="32"/>
        </w:rPr>
        <w:t>灾害防治及应急管理支出</w:t>
      </w:r>
      <w:r>
        <w:rPr>
          <w:rFonts w:ascii="仿宋_GB2312" w:eastAsia="仿宋_GB2312" w:hint="eastAsia"/>
          <w:sz w:val="32"/>
          <w:szCs w:val="32"/>
        </w:rPr>
        <w:t>（类）</w:t>
      </w:r>
      <w:r>
        <w:rPr>
          <w:rFonts w:ascii="仿宋" w:eastAsia="仿宋" w:hAnsi="仿宋" w:cs="仿宋" w:hint="eastAsia"/>
          <w:sz w:val="32"/>
          <w:szCs w:val="32"/>
        </w:rPr>
        <w:t>468</w:t>
      </w:r>
      <w:r>
        <w:rPr>
          <w:rFonts w:ascii="仿宋" w:eastAsia="仿宋" w:hAnsi="仿宋" w:hint="eastAsia"/>
          <w:color w:val="0D0D0D"/>
          <w:sz w:val="32"/>
          <w:szCs w:val="32"/>
        </w:rPr>
        <w:t>万元，</w:t>
      </w:r>
      <w:r>
        <w:rPr>
          <w:rFonts w:ascii="仿宋" w:eastAsia="仿宋" w:hAnsi="仿宋" w:hint="eastAsia"/>
          <w:sz w:val="32"/>
          <w:szCs w:val="32"/>
        </w:rPr>
        <w:t>占</w:t>
      </w:r>
      <w:r>
        <w:rPr>
          <w:rFonts w:ascii="仿宋" w:eastAsia="仿宋" w:hAnsi="仿宋" w:hint="eastAsia"/>
          <w:sz w:val="32"/>
          <w:szCs w:val="32"/>
        </w:rPr>
        <w:t>43</w:t>
      </w:r>
      <w:r>
        <w:rPr>
          <w:rFonts w:ascii="仿宋" w:eastAsia="仿宋" w:hAnsi="仿宋" w:hint="eastAsia"/>
          <w:sz w:val="32"/>
          <w:szCs w:val="32"/>
        </w:rPr>
        <w:t>%</w:t>
      </w:r>
      <w:r>
        <w:rPr>
          <w:rFonts w:ascii="仿宋" w:eastAsia="仿宋" w:hAnsi="仿宋" w:hint="eastAsia"/>
          <w:sz w:val="32"/>
          <w:szCs w:val="32"/>
        </w:rPr>
        <w:t>;</w:t>
      </w:r>
    </w:p>
    <w:p w:rsidR="00A12CE5" w:rsidRDefault="003A10C4">
      <w:pPr>
        <w:numPr>
          <w:ilvl w:val="0"/>
          <w:numId w:val="1"/>
        </w:num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t>一般公共预算当年拨款具体使用情况</w:t>
      </w:r>
    </w:p>
    <w:p w:rsidR="00A12CE5" w:rsidRDefault="003A10C4">
      <w:pPr>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宋体" w:hint="eastAsia"/>
          <w:sz w:val="32"/>
          <w:szCs w:val="32"/>
        </w:rPr>
        <w:t>.</w:t>
      </w:r>
      <w:r>
        <w:rPr>
          <w:rFonts w:ascii="仿宋_GB2312" w:eastAsia="仿宋_GB2312" w:hAnsi="宋体" w:hint="eastAsia"/>
          <w:sz w:val="32"/>
          <w:szCs w:val="32"/>
        </w:rPr>
        <w:t>208</w:t>
      </w:r>
      <w:r>
        <w:rPr>
          <w:rFonts w:ascii="仿宋_GB2312" w:eastAsia="仿宋_GB2312" w:hAnsi="宋体" w:hint="eastAsia"/>
          <w:sz w:val="32"/>
          <w:szCs w:val="32"/>
        </w:rPr>
        <w:t>社会保障和就业支出</w:t>
      </w:r>
      <w:r>
        <w:rPr>
          <w:rFonts w:ascii="仿宋_GB2312" w:eastAsia="仿宋_GB2312" w:hAnsi="宋体" w:hint="eastAsia"/>
          <w:sz w:val="32"/>
          <w:szCs w:val="32"/>
        </w:rPr>
        <w:t>(</w:t>
      </w:r>
      <w:r>
        <w:rPr>
          <w:rFonts w:ascii="仿宋_GB2312" w:eastAsia="仿宋_GB2312" w:hAnsi="宋体" w:hint="eastAsia"/>
          <w:sz w:val="32"/>
          <w:szCs w:val="32"/>
        </w:rPr>
        <w:t>类</w:t>
      </w:r>
      <w:r>
        <w:rPr>
          <w:rFonts w:ascii="仿宋_GB2312" w:eastAsia="仿宋_GB2312" w:hAnsi="宋体" w:hint="eastAsia"/>
          <w:sz w:val="32"/>
          <w:szCs w:val="32"/>
        </w:rPr>
        <w:t xml:space="preserve">) </w:t>
      </w:r>
      <w:r>
        <w:rPr>
          <w:rFonts w:ascii="仿宋_GB2312" w:eastAsia="仿宋_GB2312" w:hAnsi="宋体" w:hint="eastAsia"/>
          <w:sz w:val="32"/>
          <w:szCs w:val="32"/>
        </w:rPr>
        <w:t>05</w:t>
      </w:r>
      <w:r>
        <w:rPr>
          <w:rFonts w:ascii="仿宋_GB2312" w:eastAsia="仿宋_GB2312" w:hAnsi="宋体" w:hint="eastAsia"/>
          <w:sz w:val="32"/>
          <w:szCs w:val="32"/>
        </w:rPr>
        <w:t>行政事业单位</w:t>
      </w:r>
      <w:r>
        <w:rPr>
          <w:rFonts w:ascii="仿宋_GB2312" w:eastAsia="仿宋_GB2312" w:hAnsi="宋体" w:hint="eastAsia"/>
          <w:sz w:val="32"/>
          <w:szCs w:val="32"/>
        </w:rPr>
        <w:t>养老支出</w:t>
      </w:r>
      <w:r>
        <w:rPr>
          <w:rFonts w:ascii="仿宋_GB2312" w:eastAsia="仿宋_GB2312" w:hAnsi="宋体" w:hint="eastAsia"/>
          <w:sz w:val="32"/>
          <w:szCs w:val="32"/>
        </w:rPr>
        <w:t>(</w:t>
      </w:r>
      <w:r>
        <w:rPr>
          <w:rFonts w:ascii="仿宋_GB2312" w:eastAsia="仿宋_GB2312" w:hAnsi="宋体" w:hint="eastAsia"/>
          <w:sz w:val="32"/>
          <w:szCs w:val="32"/>
        </w:rPr>
        <w:t>款</w:t>
      </w:r>
      <w:r>
        <w:rPr>
          <w:rFonts w:ascii="仿宋_GB2312" w:eastAsia="仿宋_GB2312" w:hAnsi="宋体" w:hint="eastAsia"/>
          <w:sz w:val="32"/>
          <w:szCs w:val="32"/>
        </w:rPr>
        <w:t>)</w:t>
      </w:r>
      <w:r>
        <w:rPr>
          <w:rFonts w:ascii="仿宋_GB2312" w:eastAsia="仿宋_GB2312" w:hAnsi="宋体" w:hint="eastAsia"/>
          <w:sz w:val="32"/>
          <w:szCs w:val="32"/>
        </w:rPr>
        <w:t xml:space="preserve"> 05</w:t>
      </w:r>
      <w:r>
        <w:rPr>
          <w:rFonts w:ascii="仿宋_GB2312" w:eastAsia="仿宋_GB2312" w:hAnsi="宋体" w:hint="eastAsia"/>
          <w:sz w:val="32"/>
          <w:szCs w:val="32"/>
        </w:rPr>
        <w:t>机关事业单位基本养老保险缴费支出</w:t>
      </w:r>
      <w:r>
        <w:rPr>
          <w:rFonts w:ascii="仿宋_GB2312" w:eastAsia="仿宋_GB2312" w:hAnsi="宋体" w:hint="eastAsia"/>
          <w:sz w:val="32"/>
          <w:szCs w:val="32"/>
        </w:rPr>
        <w:t>(</w:t>
      </w:r>
      <w:r>
        <w:rPr>
          <w:rFonts w:ascii="仿宋_GB2312" w:eastAsia="仿宋_GB2312" w:hAnsi="宋体" w:hint="eastAsia"/>
          <w:sz w:val="32"/>
          <w:szCs w:val="32"/>
        </w:rPr>
        <w:t>项</w:t>
      </w:r>
      <w:r>
        <w:rPr>
          <w:rFonts w:ascii="仿宋_GB2312" w:eastAsia="仿宋_GB2312" w:hAnsi="宋体" w:hint="eastAsia"/>
          <w:sz w:val="32"/>
          <w:szCs w:val="32"/>
        </w:rPr>
        <w:t>)20</w:t>
      </w:r>
      <w:r>
        <w:rPr>
          <w:rFonts w:ascii="仿宋_GB2312" w:eastAsia="仿宋_GB2312" w:hAnsi="宋体" w:hint="eastAsia"/>
          <w:sz w:val="32"/>
          <w:szCs w:val="32"/>
        </w:rPr>
        <w:t>20</w:t>
      </w:r>
      <w:r>
        <w:rPr>
          <w:rFonts w:ascii="仿宋_GB2312" w:eastAsia="仿宋_GB2312" w:hAnsi="宋体" w:hint="eastAsia"/>
          <w:sz w:val="32"/>
          <w:szCs w:val="32"/>
        </w:rPr>
        <w:t>年预算数为</w:t>
      </w:r>
      <w:r>
        <w:rPr>
          <w:rFonts w:ascii="仿宋_GB2312" w:eastAsia="仿宋_GB2312" w:hAnsi="宋体" w:hint="eastAsia"/>
          <w:sz w:val="32"/>
          <w:szCs w:val="32"/>
        </w:rPr>
        <w:t>58.01</w:t>
      </w:r>
      <w:r>
        <w:rPr>
          <w:rFonts w:ascii="仿宋_GB2312" w:eastAsia="仿宋_GB2312" w:hAnsi="宋体" w:hint="eastAsia"/>
          <w:sz w:val="32"/>
          <w:szCs w:val="32"/>
        </w:rPr>
        <w:t>万元，比</w:t>
      </w:r>
      <w:r>
        <w:rPr>
          <w:rFonts w:ascii="仿宋_GB2312" w:eastAsia="仿宋_GB2312" w:hAnsi="宋体" w:hint="eastAsia"/>
          <w:sz w:val="32"/>
          <w:szCs w:val="32"/>
        </w:rPr>
        <w:t>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减少</w:t>
      </w:r>
      <w:r>
        <w:rPr>
          <w:rFonts w:ascii="仿宋_GB2312" w:eastAsia="仿宋_GB2312" w:hAnsi="宋体" w:hint="eastAsia"/>
          <w:sz w:val="32"/>
          <w:szCs w:val="32"/>
        </w:rPr>
        <w:t>1.04</w:t>
      </w:r>
      <w:r>
        <w:rPr>
          <w:rFonts w:ascii="仿宋_GB2312" w:eastAsia="仿宋_GB2312" w:hAnsi="宋体" w:hint="eastAsia"/>
          <w:sz w:val="32"/>
          <w:szCs w:val="32"/>
        </w:rPr>
        <w:t>万元，下降</w:t>
      </w: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w:t>
      </w:r>
      <w:r>
        <w:rPr>
          <w:rFonts w:ascii="仿宋" w:eastAsia="仿宋" w:hAnsi="仿宋" w:cs="仿宋" w:hint="eastAsia"/>
          <w:sz w:val="32"/>
          <w:szCs w:val="32"/>
        </w:rPr>
        <w:t>预算减少；</w:t>
      </w:r>
    </w:p>
    <w:p w:rsidR="00A12CE5" w:rsidRDefault="003A10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w:t>
      </w:r>
      <w:r>
        <w:rPr>
          <w:rFonts w:ascii="仿宋_GB2312" w:eastAsia="仿宋_GB2312" w:hAnsi="宋体" w:hint="eastAsia"/>
          <w:sz w:val="32"/>
          <w:szCs w:val="32"/>
        </w:rPr>
        <w:t>208</w:t>
      </w:r>
      <w:r>
        <w:rPr>
          <w:rFonts w:ascii="仿宋_GB2312" w:eastAsia="仿宋_GB2312" w:hAnsi="宋体" w:hint="eastAsia"/>
          <w:sz w:val="32"/>
          <w:szCs w:val="32"/>
        </w:rPr>
        <w:t>社会保障和就业支出</w:t>
      </w:r>
      <w:r>
        <w:rPr>
          <w:rFonts w:ascii="仿宋_GB2312" w:eastAsia="仿宋_GB2312" w:hAnsi="宋体" w:hint="eastAsia"/>
          <w:sz w:val="32"/>
          <w:szCs w:val="32"/>
        </w:rPr>
        <w:t>(</w:t>
      </w:r>
      <w:r>
        <w:rPr>
          <w:rFonts w:ascii="仿宋_GB2312" w:eastAsia="仿宋_GB2312" w:hAnsi="宋体" w:hint="eastAsia"/>
          <w:sz w:val="32"/>
          <w:szCs w:val="32"/>
        </w:rPr>
        <w:t>类</w:t>
      </w:r>
      <w:r>
        <w:rPr>
          <w:rFonts w:ascii="仿宋_GB2312" w:eastAsia="仿宋_GB2312" w:hAnsi="宋体" w:hint="eastAsia"/>
          <w:sz w:val="32"/>
          <w:szCs w:val="32"/>
        </w:rPr>
        <w:t xml:space="preserve">) </w:t>
      </w:r>
      <w:r>
        <w:rPr>
          <w:rFonts w:ascii="仿宋_GB2312" w:eastAsia="仿宋_GB2312" w:hAnsi="宋体" w:hint="eastAsia"/>
          <w:sz w:val="32"/>
          <w:szCs w:val="32"/>
        </w:rPr>
        <w:t>05</w:t>
      </w:r>
      <w:r>
        <w:rPr>
          <w:rFonts w:ascii="仿宋_GB2312" w:eastAsia="仿宋_GB2312" w:hAnsi="宋体" w:hint="eastAsia"/>
          <w:sz w:val="32"/>
          <w:szCs w:val="32"/>
        </w:rPr>
        <w:t>行政事业单位</w:t>
      </w:r>
      <w:r>
        <w:rPr>
          <w:rFonts w:ascii="仿宋_GB2312" w:eastAsia="仿宋_GB2312" w:hAnsi="宋体" w:hint="eastAsia"/>
          <w:sz w:val="32"/>
          <w:szCs w:val="32"/>
        </w:rPr>
        <w:t>养老支出</w:t>
      </w:r>
      <w:r>
        <w:rPr>
          <w:rFonts w:ascii="仿宋_GB2312" w:eastAsia="仿宋_GB2312" w:hAnsi="宋体" w:hint="eastAsia"/>
          <w:sz w:val="32"/>
          <w:szCs w:val="32"/>
        </w:rPr>
        <w:t>(</w:t>
      </w:r>
      <w:r>
        <w:rPr>
          <w:rFonts w:ascii="仿宋_GB2312" w:eastAsia="仿宋_GB2312" w:hAnsi="宋体" w:hint="eastAsia"/>
          <w:sz w:val="32"/>
          <w:szCs w:val="32"/>
        </w:rPr>
        <w:t>款</w:t>
      </w:r>
      <w:r>
        <w:rPr>
          <w:rFonts w:ascii="仿宋_GB2312" w:eastAsia="仿宋_GB2312" w:hAnsi="宋体" w:hint="eastAsia"/>
          <w:sz w:val="32"/>
          <w:szCs w:val="32"/>
        </w:rPr>
        <w:t xml:space="preserve">) </w:t>
      </w:r>
      <w:r>
        <w:rPr>
          <w:rFonts w:ascii="仿宋_GB2312" w:eastAsia="仿宋_GB2312" w:hAnsi="宋体" w:hint="eastAsia"/>
          <w:sz w:val="32"/>
          <w:szCs w:val="32"/>
        </w:rPr>
        <w:t>02</w:t>
      </w:r>
      <w:r>
        <w:rPr>
          <w:rFonts w:ascii="仿宋_GB2312" w:eastAsia="仿宋_GB2312" w:hAnsi="宋体" w:hint="eastAsia"/>
          <w:sz w:val="32"/>
          <w:szCs w:val="32"/>
        </w:rPr>
        <w:t>事业单位离退休</w:t>
      </w:r>
      <w:r>
        <w:rPr>
          <w:rFonts w:ascii="仿宋_GB2312" w:eastAsia="仿宋_GB2312" w:hAnsi="宋体" w:hint="eastAsia"/>
          <w:sz w:val="32"/>
          <w:szCs w:val="32"/>
        </w:rPr>
        <w:t>(</w:t>
      </w:r>
      <w:r>
        <w:rPr>
          <w:rFonts w:ascii="仿宋_GB2312" w:eastAsia="仿宋_GB2312" w:hAnsi="宋体" w:hint="eastAsia"/>
          <w:sz w:val="32"/>
          <w:szCs w:val="32"/>
        </w:rPr>
        <w:t>项</w:t>
      </w:r>
      <w:r>
        <w:rPr>
          <w:rFonts w:ascii="仿宋_GB2312" w:eastAsia="仿宋_GB2312" w:hAnsi="宋体" w:hint="eastAsia"/>
          <w:sz w:val="32"/>
          <w:szCs w:val="32"/>
        </w:rPr>
        <w:t>)20</w:t>
      </w:r>
      <w:r>
        <w:rPr>
          <w:rFonts w:ascii="仿宋_GB2312" w:eastAsia="仿宋_GB2312" w:hAnsi="宋体" w:hint="eastAsia"/>
          <w:sz w:val="32"/>
          <w:szCs w:val="32"/>
        </w:rPr>
        <w:t>20</w:t>
      </w:r>
      <w:r>
        <w:rPr>
          <w:rFonts w:ascii="仿宋_GB2312" w:eastAsia="仿宋_GB2312" w:hAnsi="宋体" w:hint="eastAsia"/>
          <w:sz w:val="32"/>
          <w:szCs w:val="32"/>
        </w:rPr>
        <w:t>年预算数为</w:t>
      </w:r>
      <w:r>
        <w:rPr>
          <w:rFonts w:ascii="仿宋_GB2312" w:eastAsia="仿宋_GB2312" w:hAnsi="宋体" w:hint="eastAsia"/>
          <w:sz w:val="32"/>
          <w:szCs w:val="32"/>
        </w:rPr>
        <w:t>29.08</w:t>
      </w:r>
      <w:r>
        <w:rPr>
          <w:rFonts w:ascii="仿宋_GB2312" w:eastAsia="仿宋_GB2312" w:hAnsi="宋体" w:hint="eastAsia"/>
          <w:sz w:val="32"/>
          <w:szCs w:val="32"/>
        </w:rPr>
        <w:t>万元，比</w:t>
      </w:r>
      <w:r>
        <w:rPr>
          <w:rFonts w:ascii="仿宋_GB2312" w:eastAsia="仿宋_GB2312" w:hAnsi="宋体" w:hint="eastAsia"/>
          <w:sz w:val="32"/>
          <w:szCs w:val="32"/>
        </w:rPr>
        <w:t>201</w:t>
      </w:r>
      <w:r>
        <w:rPr>
          <w:rFonts w:ascii="仿宋_GB2312" w:eastAsia="仿宋_GB2312" w:hAnsi="宋体" w:hint="eastAsia"/>
          <w:sz w:val="32"/>
          <w:szCs w:val="32"/>
        </w:rPr>
        <w:t>9</w:t>
      </w:r>
      <w:r>
        <w:rPr>
          <w:rFonts w:ascii="仿宋_GB2312" w:eastAsia="仿宋_GB2312" w:hAnsi="宋体" w:hint="eastAsia"/>
          <w:sz w:val="32"/>
          <w:szCs w:val="32"/>
        </w:rPr>
        <w:t>年执行数增加</w:t>
      </w:r>
      <w:r>
        <w:rPr>
          <w:rFonts w:ascii="仿宋_GB2312" w:eastAsia="仿宋_GB2312" w:hAnsi="宋体" w:hint="eastAsia"/>
          <w:sz w:val="32"/>
          <w:szCs w:val="32"/>
        </w:rPr>
        <w:t>4.68</w:t>
      </w:r>
      <w:r>
        <w:rPr>
          <w:rFonts w:ascii="仿宋_GB2312" w:eastAsia="仿宋_GB2312" w:hAnsi="宋体" w:hint="eastAsia"/>
          <w:sz w:val="32"/>
          <w:szCs w:val="32"/>
        </w:rPr>
        <w:t>万元，增加</w:t>
      </w:r>
      <w:r>
        <w:rPr>
          <w:rFonts w:ascii="仿宋_GB2312" w:eastAsia="仿宋_GB2312" w:hAnsi="宋体" w:hint="eastAsia"/>
          <w:sz w:val="32"/>
          <w:szCs w:val="32"/>
        </w:rPr>
        <w:t>19</w:t>
      </w:r>
      <w:r>
        <w:rPr>
          <w:rFonts w:ascii="仿宋_GB2312" w:eastAsia="仿宋_GB2312" w:hAnsi="宋体" w:hint="eastAsia"/>
          <w:sz w:val="32"/>
          <w:szCs w:val="32"/>
        </w:rPr>
        <w:t>%</w:t>
      </w:r>
      <w:r>
        <w:rPr>
          <w:rFonts w:ascii="仿宋_GB2312" w:eastAsia="仿宋_GB2312" w:hAnsi="宋体" w:hint="eastAsia"/>
          <w:sz w:val="32"/>
          <w:szCs w:val="32"/>
        </w:rPr>
        <w:t>，主要原因是单位的退休人员较上年有所增加</w:t>
      </w:r>
      <w:r>
        <w:rPr>
          <w:rFonts w:ascii="仿宋_GB2312" w:eastAsia="仿宋_GB2312" w:hAnsi="宋体" w:hint="eastAsia"/>
          <w:sz w:val="32"/>
          <w:szCs w:val="32"/>
        </w:rPr>
        <w:t>；</w:t>
      </w:r>
    </w:p>
    <w:p w:rsidR="00A12CE5" w:rsidRDefault="003A10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Pr>
          <w:rFonts w:ascii="仿宋_GB2312" w:eastAsia="仿宋_GB2312" w:hAnsi="宋体" w:hint="eastAsia"/>
          <w:sz w:val="32"/>
          <w:szCs w:val="32"/>
        </w:rPr>
        <w:t>.</w:t>
      </w:r>
      <w:r>
        <w:rPr>
          <w:rFonts w:ascii="仿宋_GB2312" w:eastAsia="仿宋_GB2312" w:hAnsi="宋体" w:hint="eastAsia"/>
          <w:sz w:val="32"/>
          <w:szCs w:val="32"/>
        </w:rPr>
        <w:t>220</w:t>
      </w:r>
      <w:r>
        <w:rPr>
          <w:rFonts w:eastAsia="仿宋_GB2312" w:hint="eastAsia"/>
          <w:sz w:val="32"/>
          <w:szCs w:val="32"/>
        </w:rPr>
        <w:t>自然资源</w:t>
      </w:r>
      <w:r>
        <w:rPr>
          <w:rFonts w:ascii="仿宋_GB2312" w:eastAsia="仿宋_GB2312" w:hAnsi="宋体" w:hint="eastAsia"/>
          <w:sz w:val="32"/>
          <w:szCs w:val="32"/>
        </w:rPr>
        <w:t>海洋气象等支出</w:t>
      </w:r>
      <w:r>
        <w:rPr>
          <w:rFonts w:ascii="仿宋_GB2312" w:eastAsia="仿宋_GB2312" w:hAnsi="宋体" w:hint="eastAsia"/>
          <w:sz w:val="32"/>
          <w:szCs w:val="32"/>
        </w:rPr>
        <w:t>(</w:t>
      </w:r>
      <w:r>
        <w:rPr>
          <w:rFonts w:ascii="仿宋_GB2312" w:eastAsia="仿宋_GB2312" w:hAnsi="宋体" w:hint="eastAsia"/>
          <w:sz w:val="32"/>
          <w:szCs w:val="32"/>
        </w:rPr>
        <w:t>类</w:t>
      </w:r>
      <w:r>
        <w:rPr>
          <w:rFonts w:ascii="仿宋_GB2312" w:eastAsia="仿宋_GB2312" w:hAnsi="宋体" w:hint="eastAsia"/>
          <w:sz w:val="32"/>
          <w:szCs w:val="32"/>
        </w:rPr>
        <w:t xml:space="preserve">) </w:t>
      </w:r>
      <w:r>
        <w:rPr>
          <w:rFonts w:ascii="仿宋_GB2312" w:eastAsia="仿宋_GB2312" w:hAnsi="宋体" w:hint="eastAsia"/>
          <w:sz w:val="32"/>
          <w:szCs w:val="32"/>
        </w:rPr>
        <w:t>01</w:t>
      </w:r>
      <w:r>
        <w:rPr>
          <w:rFonts w:ascii="仿宋_GB2312" w:eastAsia="仿宋_GB2312" w:hAnsi="宋体" w:hint="eastAsia"/>
          <w:sz w:val="32"/>
          <w:szCs w:val="32"/>
        </w:rPr>
        <w:t>自然</w:t>
      </w:r>
      <w:r>
        <w:rPr>
          <w:rFonts w:ascii="仿宋_GB2312" w:eastAsia="仿宋_GB2312" w:hAnsi="宋体" w:hint="eastAsia"/>
          <w:sz w:val="32"/>
          <w:szCs w:val="32"/>
        </w:rPr>
        <w:t>资源事务</w:t>
      </w:r>
      <w:r>
        <w:rPr>
          <w:rFonts w:ascii="仿宋_GB2312" w:eastAsia="仿宋_GB2312" w:hAnsi="宋体" w:hint="eastAsia"/>
          <w:sz w:val="32"/>
          <w:szCs w:val="32"/>
        </w:rPr>
        <w:t xml:space="preserve"> (</w:t>
      </w:r>
      <w:r>
        <w:rPr>
          <w:rFonts w:ascii="仿宋_GB2312" w:eastAsia="仿宋_GB2312" w:hAnsi="宋体" w:hint="eastAsia"/>
          <w:sz w:val="32"/>
          <w:szCs w:val="32"/>
        </w:rPr>
        <w:t>款</w:t>
      </w:r>
      <w:r>
        <w:rPr>
          <w:rFonts w:ascii="仿宋_GB2312" w:eastAsia="仿宋_GB2312" w:hAnsi="宋体" w:hint="eastAsia"/>
          <w:sz w:val="32"/>
          <w:szCs w:val="32"/>
        </w:rPr>
        <w:t xml:space="preserve">) </w:t>
      </w:r>
      <w:r>
        <w:rPr>
          <w:rFonts w:ascii="仿宋_GB2312" w:eastAsia="仿宋_GB2312" w:hAnsi="宋体" w:hint="eastAsia"/>
          <w:sz w:val="32"/>
          <w:szCs w:val="32"/>
        </w:rPr>
        <w:t>50</w:t>
      </w:r>
      <w:r>
        <w:rPr>
          <w:rFonts w:ascii="仿宋_GB2312" w:eastAsia="仿宋_GB2312" w:hAnsi="宋体" w:hint="eastAsia"/>
          <w:sz w:val="32"/>
          <w:szCs w:val="32"/>
        </w:rPr>
        <w:t>事业运行</w:t>
      </w:r>
      <w:r>
        <w:rPr>
          <w:rFonts w:ascii="仿宋_GB2312" w:eastAsia="仿宋_GB2312" w:hAnsi="宋体" w:hint="eastAsia"/>
          <w:sz w:val="32"/>
          <w:szCs w:val="32"/>
        </w:rPr>
        <w:t>(</w:t>
      </w:r>
      <w:r>
        <w:rPr>
          <w:rFonts w:ascii="仿宋_GB2312" w:eastAsia="仿宋_GB2312" w:hAnsi="宋体" w:hint="eastAsia"/>
          <w:sz w:val="32"/>
          <w:szCs w:val="32"/>
        </w:rPr>
        <w:t>项</w:t>
      </w:r>
      <w:r>
        <w:rPr>
          <w:rFonts w:ascii="仿宋_GB2312" w:eastAsia="仿宋_GB2312" w:hAnsi="宋体" w:hint="eastAsia"/>
          <w:sz w:val="32"/>
          <w:szCs w:val="32"/>
        </w:rPr>
        <w:t>)20</w:t>
      </w:r>
      <w:r>
        <w:rPr>
          <w:rFonts w:ascii="仿宋_GB2312" w:eastAsia="仿宋_GB2312" w:hAnsi="宋体" w:hint="eastAsia"/>
          <w:sz w:val="32"/>
          <w:szCs w:val="32"/>
        </w:rPr>
        <w:t>20</w:t>
      </w:r>
      <w:r>
        <w:rPr>
          <w:rFonts w:ascii="仿宋_GB2312" w:eastAsia="仿宋_GB2312" w:hAnsi="宋体" w:hint="eastAsia"/>
          <w:sz w:val="32"/>
          <w:szCs w:val="32"/>
        </w:rPr>
        <w:t>年预算数为</w:t>
      </w:r>
      <w:r>
        <w:rPr>
          <w:rFonts w:ascii="仿宋_GB2312" w:eastAsia="仿宋_GB2312" w:hAnsi="宋体" w:hint="eastAsia"/>
          <w:sz w:val="32"/>
          <w:szCs w:val="32"/>
        </w:rPr>
        <w:t>443.45</w:t>
      </w:r>
      <w:r>
        <w:rPr>
          <w:rFonts w:ascii="仿宋_GB2312" w:eastAsia="仿宋_GB2312" w:hAnsi="宋体" w:hint="eastAsia"/>
          <w:sz w:val="32"/>
          <w:szCs w:val="32"/>
        </w:rPr>
        <w:t>万元，比</w:t>
      </w:r>
      <w:r>
        <w:rPr>
          <w:rFonts w:ascii="仿宋_GB2312" w:eastAsia="仿宋_GB2312" w:hAnsi="宋体" w:hint="eastAsia"/>
          <w:sz w:val="32"/>
          <w:szCs w:val="32"/>
        </w:rPr>
        <w:t xml:space="preserve"> 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增加</w:t>
      </w:r>
      <w:r>
        <w:rPr>
          <w:rFonts w:ascii="仿宋_GB2312" w:eastAsia="仿宋_GB2312" w:hAnsi="宋体" w:hint="eastAsia"/>
          <w:sz w:val="32"/>
          <w:szCs w:val="32"/>
        </w:rPr>
        <w:t>41.11</w:t>
      </w:r>
      <w:r>
        <w:rPr>
          <w:rFonts w:ascii="仿宋_GB2312" w:eastAsia="仿宋_GB2312" w:hAnsi="宋体" w:hint="eastAsia"/>
          <w:sz w:val="32"/>
          <w:szCs w:val="32"/>
        </w:rPr>
        <w:t>万元，</w:t>
      </w:r>
      <w:r>
        <w:rPr>
          <w:rFonts w:ascii="仿宋_GB2312" w:eastAsia="仿宋_GB2312" w:hAnsi="宋体" w:hint="eastAsia"/>
          <w:sz w:val="32"/>
          <w:szCs w:val="32"/>
        </w:rPr>
        <w:t>增长</w:t>
      </w:r>
      <w:r>
        <w:rPr>
          <w:rFonts w:ascii="仿宋_GB2312" w:eastAsia="仿宋_GB2312" w:hAnsi="宋体" w:hint="eastAsia"/>
          <w:sz w:val="32"/>
          <w:szCs w:val="32"/>
        </w:rPr>
        <w:t>10</w:t>
      </w:r>
      <w:r>
        <w:rPr>
          <w:rFonts w:ascii="仿宋_GB2312" w:eastAsia="仿宋_GB2312" w:hAnsi="宋体" w:hint="eastAsia"/>
          <w:sz w:val="32"/>
          <w:szCs w:val="32"/>
        </w:rPr>
        <w:t>%</w:t>
      </w:r>
      <w:r>
        <w:rPr>
          <w:rFonts w:ascii="仿宋_GB2312" w:eastAsia="仿宋_GB2312" w:hAnsi="宋体" w:hint="eastAsia"/>
          <w:sz w:val="32"/>
          <w:szCs w:val="32"/>
        </w:rPr>
        <w:t>。</w:t>
      </w:r>
      <w:r>
        <w:rPr>
          <w:rFonts w:ascii="仿宋_GB2312" w:eastAsia="仿宋_GB2312" w:hAnsi="宋体" w:hint="eastAsia"/>
          <w:sz w:val="32"/>
          <w:szCs w:val="32"/>
        </w:rPr>
        <w:t>增长</w:t>
      </w:r>
      <w:r>
        <w:rPr>
          <w:rFonts w:ascii="仿宋_GB2312" w:eastAsia="仿宋_GB2312" w:hAnsi="宋体" w:hint="eastAsia"/>
          <w:sz w:val="32"/>
          <w:szCs w:val="32"/>
        </w:rPr>
        <w:t>主要原因是</w:t>
      </w:r>
      <w:r>
        <w:rPr>
          <w:rFonts w:ascii="仿宋_GB2312" w:eastAsia="仿宋_GB2312" w:hAnsi="宋体" w:hint="eastAsia"/>
          <w:sz w:val="32"/>
          <w:szCs w:val="32"/>
        </w:rPr>
        <w:t>在职在编人员增加；</w:t>
      </w:r>
    </w:p>
    <w:p w:rsidR="00A12CE5" w:rsidRDefault="00A12CE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p>
    <w:p w:rsidR="00A12CE5" w:rsidRDefault="00A12CE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p>
    <w:p w:rsidR="00A12CE5" w:rsidRDefault="003A10C4">
      <w:pPr>
        <w:numPr>
          <w:ilvl w:val="0"/>
          <w:numId w:val="2"/>
        </w:num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224</w:t>
      </w:r>
      <w:r>
        <w:rPr>
          <w:rFonts w:ascii="仿宋_GB2312" w:eastAsia="仿宋_GB2312" w:hAnsi="宋体" w:hint="eastAsia"/>
          <w:sz w:val="32"/>
          <w:szCs w:val="32"/>
        </w:rPr>
        <w:t>灾</w:t>
      </w:r>
      <w:r>
        <w:rPr>
          <w:rFonts w:ascii="仿宋" w:eastAsia="仿宋" w:hAnsi="仿宋" w:hint="eastAsia"/>
          <w:sz w:val="32"/>
          <w:szCs w:val="32"/>
        </w:rPr>
        <w:t>害防治及应急管理支出（类）</w:t>
      </w:r>
      <w:r>
        <w:rPr>
          <w:rFonts w:ascii="仿宋" w:eastAsia="仿宋" w:hAnsi="仿宋" w:hint="eastAsia"/>
          <w:sz w:val="32"/>
          <w:szCs w:val="32"/>
        </w:rPr>
        <w:t>06</w:t>
      </w:r>
      <w:r>
        <w:rPr>
          <w:rFonts w:ascii="仿宋" w:eastAsia="仿宋" w:hAnsi="仿宋" w:hint="eastAsia"/>
          <w:sz w:val="32"/>
          <w:szCs w:val="32"/>
        </w:rPr>
        <w:t>自然灾害防治（款）</w:t>
      </w:r>
      <w:r>
        <w:rPr>
          <w:rFonts w:ascii="仿宋" w:eastAsia="仿宋" w:hAnsi="仿宋" w:hint="eastAsia"/>
          <w:sz w:val="32"/>
          <w:szCs w:val="32"/>
        </w:rPr>
        <w:t>01</w:t>
      </w:r>
      <w:r>
        <w:rPr>
          <w:rFonts w:ascii="仿宋" w:eastAsia="仿宋" w:hAnsi="仿宋" w:hint="eastAsia"/>
          <w:sz w:val="32"/>
          <w:szCs w:val="32"/>
        </w:rPr>
        <w:t>地质灾害防治（项）</w:t>
      </w:r>
      <w:r>
        <w:rPr>
          <w:rFonts w:ascii="仿宋_GB2312" w:eastAsia="仿宋_GB2312" w:hAnsi="宋体" w:hint="eastAsia"/>
          <w:sz w:val="32"/>
          <w:szCs w:val="32"/>
        </w:rPr>
        <w:t>20</w:t>
      </w:r>
      <w:r>
        <w:rPr>
          <w:rFonts w:ascii="仿宋_GB2312" w:eastAsia="仿宋_GB2312" w:hAnsi="宋体" w:hint="eastAsia"/>
          <w:sz w:val="32"/>
          <w:szCs w:val="32"/>
        </w:rPr>
        <w:t>20</w:t>
      </w:r>
      <w:r>
        <w:rPr>
          <w:rFonts w:ascii="仿宋_GB2312" w:eastAsia="仿宋_GB2312" w:hAnsi="宋体" w:hint="eastAsia"/>
          <w:sz w:val="32"/>
          <w:szCs w:val="32"/>
        </w:rPr>
        <w:t>年预算数为</w:t>
      </w:r>
      <w:r>
        <w:rPr>
          <w:rFonts w:ascii="仿宋_GB2312" w:eastAsia="仿宋_GB2312" w:hAnsi="宋体" w:hint="eastAsia"/>
          <w:sz w:val="32"/>
          <w:szCs w:val="32"/>
        </w:rPr>
        <w:t>468</w:t>
      </w:r>
      <w:r>
        <w:rPr>
          <w:rFonts w:ascii="仿宋_GB2312" w:eastAsia="仿宋_GB2312" w:hAnsi="宋体" w:hint="eastAsia"/>
          <w:sz w:val="32"/>
          <w:szCs w:val="32"/>
        </w:rPr>
        <w:t>万元，比</w:t>
      </w:r>
      <w:r>
        <w:rPr>
          <w:rFonts w:ascii="仿宋_GB2312" w:eastAsia="仿宋_GB2312" w:hAnsi="宋体" w:hint="eastAsia"/>
          <w:sz w:val="32"/>
          <w:szCs w:val="32"/>
        </w:rPr>
        <w:t xml:space="preserve"> 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增加</w:t>
      </w:r>
      <w:r>
        <w:rPr>
          <w:rFonts w:ascii="仿宋_GB2312" w:eastAsia="仿宋_GB2312" w:hAnsi="宋体" w:hint="eastAsia"/>
          <w:sz w:val="32"/>
          <w:szCs w:val="32"/>
        </w:rPr>
        <w:t>0</w:t>
      </w:r>
      <w:r>
        <w:rPr>
          <w:rFonts w:ascii="仿宋_GB2312" w:eastAsia="仿宋_GB2312" w:hAnsi="宋体" w:hint="eastAsia"/>
          <w:sz w:val="32"/>
          <w:szCs w:val="32"/>
        </w:rPr>
        <w:t>万元</w:t>
      </w:r>
      <w:r>
        <w:rPr>
          <w:rFonts w:ascii="仿宋_GB2312" w:eastAsia="仿宋_GB2312" w:hAnsi="宋体" w:hint="eastAsia"/>
          <w:sz w:val="32"/>
          <w:szCs w:val="32"/>
        </w:rPr>
        <w:t>；</w:t>
      </w:r>
    </w:p>
    <w:p w:rsidR="00A12CE5" w:rsidRDefault="003A10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 w:eastAsia="仿宋" w:hAnsi="仿宋" w:hint="eastAsia"/>
          <w:sz w:val="32"/>
          <w:szCs w:val="32"/>
        </w:rPr>
        <w:t>5</w:t>
      </w:r>
      <w:r>
        <w:rPr>
          <w:rFonts w:ascii="仿宋" w:eastAsia="仿宋" w:hAnsi="仿宋" w:hint="eastAsia"/>
          <w:sz w:val="32"/>
          <w:szCs w:val="32"/>
        </w:rPr>
        <w:t>、</w:t>
      </w:r>
      <w:r>
        <w:rPr>
          <w:rFonts w:ascii="仿宋" w:eastAsia="仿宋" w:hAnsi="仿宋" w:hint="eastAsia"/>
          <w:sz w:val="32"/>
          <w:szCs w:val="32"/>
        </w:rPr>
        <w:t>210</w:t>
      </w:r>
      <w:r>
        <w:rPr>
          <w:rFonts w:ascii="仿宋" w:eastAsia="仿宋" w:hAnsi="仿宋" w:hint="eastAsia"/>
          <w:sz w:val="32"/>
          <w:szCs w:val="32"/>
        </w:rPr>
        <w:t>卫生健康支出（类）</w:t>
      </w:r>
      <w:r>
        <w:rPr>
          <w:rFonts w:ascii="仿宋" w:eastAsia="仿宋" w:hAnsi="仿宋" w:hint="eastAsia"/>
          <w:sz w:val="32"/>
          <w:szCs w:val="32"/>
        </w:rPr>
        <w:t>11</w:t>
      </w:r>
      <w:r>
        <w:rPr>
          <w:rFonts w:ascii="仿宋" w:eastAsia="仿宋" w:hAnsi="仿宋" w:hint="eastAsia"/>
          <w:sz w:val="32"/>
          <w:szCs w:val="32"/>
        </w:rPr>
        <w:t>行政事业单位医疗（款）</w:t>
      </w:r>
      <w:r>
        <w:rPr>
          <w:rFonts w:ascii="仿宋" w:eastAsia="仿宋" w:hAnsi="仿宋" w:hint="eastAsia"/>
          <w:sz w:val="32"/>
          <w:szCs w:val="32"/>
        </w:rPr>
        <w:t>02</w:t>
      </w:r>
      <w:r>
        <w:rPr>
          <w:rFonts w:ascii="仿宋" w:eastAsia="仿宋" w:hAnsi="仿宋" w:hint="eastAsia"/>
          <w:sz w:val="32"/>
          <w:szCs w:val="32"/>
        </w:rPr>
        <w:t>事业单位医疗（项）</w:t>
      </w:r>
      <w:r>
        <w:rPr>
          <w:rFonts w:ascii="仿宋" w:eastAsia="仿宋" w:hAnsi="仿宋" w:hint="eastAsia"/>
          <w:sz w:val="32"/>
          <w:szCs w:val="32"/>
        </w:rPr>
        <w:t>2020</w:t>
      </w:r>
      <w:r>
        <w:rPr>
          <w:rFonts w:ascii="仿宋" w:eastAsia="仿宋" w:hAnsi="仿宋" w:hint="eastAsia"/>
          <w:sz w:val="32"/>
          <w:szCs w:val="32"/>
        </w:rPr>
        <w:t>年预算数为</w:t>
      </w:r>
      <w:r>
        <w:rPr>
          <w:rFonts w:ascii="仿宋" w:eastAsia="仿宋" w:hAnsi="仿宋" w:hint="eastAsia"/>
          <w:sz w:val="32"/>
          <w:szCs w:val="32"/>
        </w:rPr>
        <w:t>31.19</w:t>
      </w:r>
      <w:r>
        <w:rPr>
          <w:rFonts w:ascii="仿宋" w:eastAsia="仿宋" w:hAnsi="仿宋" w:hint="eastAsia"/>
          <w:sz w:val="32"/>
          <w:szCs w:val="32"/>
        </w:rPr>
        <w:t>万元，</w:t>
      </w:r>
      <w:r>
        <w:rPr>
          <w:rFonts w:ascii="仿宋_GB2312" w:eastAsia="仿宋_GB2312" w:hAnsi="宋体" w:hint="eastAsia"/>
          <w:sz w:val="32"/>
          <w:szCs w:val="32"/>
        </w:rPr>
        <w:t>比</w:t>
      </w:r>
      <w:r>
        <w:rPr>
          <w:rFonts w:ascii="仿宋_GB2312" w:eastAsia="仿宋_GB2312" w:hAnsi="宋体" w:hint="eastAsia"/>
          <w:sz w:val="32"/>
          <w:szCs w:val="32"/>
        </w:rPr>
        <w:t xml:space="preserve"> 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增加</w:t>
      </w:r>
      <w:r>
        <w:rPr>
          <w:rFonts w:ascii="仿宋_GB2312" w:eastAsia="仿宋_GB2312" w:hAnsi="宋体" w:hint="eastAsia"/>
          <w:sz w:val="32"/>
          <w:szCs w:val="32"/>
        </w:rPr>
        <w:t>1.84</w:t>
      </w:r>
      <w:r>
        <w:rPr>
          <w:rFonts w:ascii="仿宋_GB2312" w:eastAsia="仿宋_GB2312" w:hAnsi="宋体" w:hint="eastAsia"/>
          <w:sz w:val="32"/>
          <w:szCs w:val="32"/>
        </w:rPr>
        <w:t>万元</w:t>
      </w:r>
      <w:r>
        <w:rPr>
          <w:rFonts w:ascii="仿宋_GB2312" w:eastAsia="仿宋_GB2312" w:hAnsi="宋体" w:hint="eastAsia"/>
          <w:sz w:val="32"/>
          <w:szCs w:val="32"/>
        </w:rPr>
        <w:t>，增长</w:t>
      </w:r>
      <w:r>
        <w:rPr>
          <w:rFonts w:ascii="仿宋_GB2312" w:eastAsia="仿宋_GB2312" w:hAnsi="宋体" w:hint="eastAsia"/>
          <w:sz w:val="32"/>
          <w:szCs w:val="32"/>
        </w:rPr>
        <w:t>6%</w:t>
      </w:r>
      <w:r>
        <w:rPr>
          <w:rFonts w:ascii="仿宋_GB2312" w:eastAsia="仿宋_GB2312" w:hAnsi="宋体" w:hint="eastAsia"/>
          <w:sz w:val="32"/>
          <w:szCs w:val="32"/>
        </w:rPr>
        <w:t>，</w:t>
      </w:r>
      <w:r>
        <w:rPr>
          <w:rFonts w:ascii="仿宋_GB2312" w:eastAsia="仿宋_GB2312" w:hAnsi="宋体" w:hint="eastAsia"/>
          <w:sz w:val="32"/>
          <w:szCs w:val="32"/>
        </w:rPr>
        <w:t>增长</w:t>
      </w:r>
      <w:r>
        <w:rPr>
          <w:rFonts w:ascii="仿宋_GB2312" w:eastAsia="仿宋_GB2312" w:hAnsi="宋体" w:hint="eastAsia"/>
          <w:sz w:val="32"/>
          <w:szCs w:val="32"/>
        </w:rPr>
        <w:t>主要原因是</w:t>
      </w:r>
      <w:r>
        <w:rPr>
          <w:rFonts w:ascii="仿宋_GB2312" w:eastAsia="仿宋_GB2312" w:hAnsi="宋体" w:hint="eastAsia"/>
          <w:sz w:val="32"/>
          <w:szCs w:val="32"/>
        </w:rPr>
        <w:t>在职在编人员增加；</w:t>
      </w:r>
    </w:p>
    <w:p w:rsidR="00A12CE5" w:rsidRDefault="003A10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Pr>
          <w:rFonts w:ascii="仿宋_GB2312" w:eastAsia="仿宋_GB2312" w:hAnsi="宋体" w:hint="eastAsia"/>
          <w:sz w:val="32"/>
          <w:szCs w:val="32"/>
        </w:rPr>
        <w:t>、</w:t>
      </w:r>
      <w:r>
        <w:rPr>
          <w:rFonts w:ascii="仿宋" w:eastAsia="仿宋" w:hAnsi="仿宋" w:hint="eastAsia"/>
          <w:sz w:val="32"/>
          <w:szCs w:val="32"/>
        </w:rPr>
        <w:t>210</w:t>
      </w:r>
      <w:r>
        <w:rPr>
          <w:rFonts w:ascii="仿宋" w:eastAsia="仿宋" w:hAnsi="仿宋" w:hint="eastAsia"/>
          <w:sz w:val="32"/>
          <w:szCs w:val="32"/>
        </w:rPr>
        <w:t>卫生健康支出（类）</w:t>
      </w:r>
      <w:r>
        <w:rPr>
          <w:rFonts w:ascii="仿宋" w:eastAsia="仿宋" w:hAnsi="仿宋" w:hint="eastAsia"/>
          <w:sz w:val="32"/>
          <w:szCs w:val="32"/>
        </w:rPr>
        <w:t>11</w:t>
      </w:r>
      <w:r>
        <w:rPr>
          <w:rFonts w:ascii="仿宋" w:eastAsia="仿宋" w:hAnsi="仿宋" w:hint="eastAsia"/>
          <w:sz w:val="32"/>
          <w:szCs w:val="32"/>
        </w:rPr>
        <w:t>行政事业单位医疗（款）</w:t>
      </w:r>
      <w:r>
        <w:rPr>
          <w:rFonts w:ascii="仿宋" w:eastAsia="仿宋" w:hAnsi="仿宋" w:hint="eastAsia"/>
          <w:sz w:val="32"/>
          <w:szCs w:val="32"/>
        </w:rPr>
        <w:t>03</w:t>
      </w:r>
      <w:r>
        <w:rPr>
          <w:rFonts w:ascii="仿宋" w:eastAsia="仿宋" w:hAnsi="仿宋" w:hint="eastAsia"/>
          <w:sz w:val="32"/>
          <w:szCs w:val="32"/>
        </w:rPr>
        <w:t>公务员医疗补助（项）</w:t>
      </w:r>
      <w:r>
        <w:rPr>
          <w:rFonts w:ascii="仿宋" w:eastAsia="仿宋" w:hAnsi="仿宋" w:hint="eastAsia"/>
          <w:sz w:val="32"/>
          <w:szCs w:val="32"/>
        </w:rPr>
        <w:t>2020</w:t>
      </w:r>
      <w:r>
        <w:rPr>
          <w:rFonts w:ascii="仿宋" w:eastAsia="仿宋" w:hAnsi="仿宋" w:hint="eastAsia"/>
          <w:sz w:val="32"/>
          <w:szCs w:val="32"/>
        </w:rPr>
        <w:t>年预算数为</w:t>
      </w:r>
      <w:r>
        <w:rPr>
          <w:rFonts w:ascii="仿宋" w:eastAsia="仿宋" w:hAnsi="仿宋" w:hint="eastAsia"/>
          <w:sz w:val="32"/>
          <w:szCs w:val="32"/>
        </w:rPr>
        <w:t>24.26</w:t>
      </w:r>
      <w:r>
        <w:rPr>
          <w:rFonts w:ascii="仿宋" w:eastAsia="仿宋" w:hAnsi="仿宋" w:hint="eastAsia"/>
          <w:sz w:val="32"/>
          <w:szCs w:val="32"/>
        </w:rPr>
        <w:t>万元，</w:t>
      </w:r>
      <w:r>
        <w:rPr>
          <w:rFonts w:ascii="仿宋_GB2312" w:eastAsia="仿宋_GB2312" w:hAnsi="宋体" w:hint="eastAsia"/>
          <w:sz w:val="32"/>
          <w:szCs w:val="32"/>
        </w:rPr>
        <w:t>比</w:t>
      </w:r>
      <w:r>
        <w:rPr>
          <w:rFonts w:ascii="仿宋_GB2312" w:eastAsia="仿宋_GB2312" w:hAnsi="宋体" w:hint="eastAsia"/>
          <w:sz w:val="32"/>
          <w:szCs w:val="32"/>
        </w:rPr>
        <w:t xml:space="preserve"> 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增加</w:t>
      </w:r>
      <w:r>
        <w:rPr>
          <w:rFonts w:ascii="仿宋_GB2312" w:eastAsia="仿宋_GB2312" w:hAnsi="宋体" w:hint="eastAsia"/>
          <w:sz w:val="32"/>
          <w:szCs w:val="32"/>
        </w:rPr>
        <w:t>1.43</w:t>
      </w:r>
      <w:r>
        <w:rPr>
          <w:rFonts w:ascii="仿宋_GB2312" w:eastAsia="仿宋_GB2312" w:hAnsi="宋体" w:hint="eastAsia"/>
          <w:sz w:val="32"/>
          <w:szCs w:val="32"/>
        </w:rPr>
        <w:t>万元</w:t>
      </w:r>
      <w:r>
        <w:rPr>
          <w:rFonts w:ascii="仿宋_GB2312" w:eastAsia="仿宋_GB2312" w:hAnsi="宋体" w:hint="eastAsia"/>
          <w:sz w:val="32"/>
          <w:szCs w:val="32"/>
        </w:rPr>
        <w:t>，增长</w:t>
      </w:r>
      <w:r>
        <w:rPr>
          <w:rFonts w:ascii="仿宋_GB2312" w:eastAsia="仿宋_GB2312" w:hAnsi="宋体" w:hint="eastAsia"/>
          <w:sz w:val="32"/>
          <w:szCs w:val="32"/>
        </w:rPr>
        <w:t>6%</w:t>
      </w:r>
      <w:r>
        <w:rPr>
          <w:rFonts w:ascii="仿宋_GB2312" w:eastAsia="仿宋_GB2312" w:hAnsi="宋体" w:hint="eastAsia"/>
          <w:sz w:val="32"/>
          <w:szCs w:val="32"/>
        </w:rPr>
        <w:t>，</w:t>
      </w:r>
      <w:r>
        <w:rPr>
          <w:rFonts w:ascii="仿宋_GB2312" w:eastAsia="仿宋_GB2312" w:hAnsi="宋体" w:hint="eastAsia"/>
          <w:sz w:val="32"/>
          <w:szCs w:val="32"/>
        </w:rPr>
        <w:t>增长</w:t>
      </w:r>
      <w:r>
        <w:rPr>
          <w:rFonts w:ascii="仿宋_GB2312" w:eastAsia="仿宋_GB2312" w:hAnsi="宋体" w:hint="eastAsia"/>
          <w:sz w:val="32"/>
          <w:szCs w:val="32"/>
        </w:rPr>
        <w:t>主要原因是</w:t>
      </w:r>
      <w:r>
        <w:rPr>
          <w:rFonts w:ascii="仿宋_GB2312" w:eastAsia="仿宋_GB2312" w:hAnsi="宋体" w:hint="eastAsia"/>
          <w:sz w:val="32"/>
          <w:szCs w:val="32"/>
        </w:rPr>
        <w:t>在职在编人员增加；</w:t>
      </w:r>
    </w:p>
    <w:p w:rsidR="00A12CE5" w:rsidRDefault="003A10C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_GB2312" w:eastAsia="仿宋_GB2312" w:hAnsi="宋体"/>
          <w:sz w:val="32"/>
          <w:szCs w:val="32"/>
        </w:rPr>
      </w:pPr>
      <w:r>
        <w:rPr>
          <w:rFonts w:ascii="仿宋" w:eastAsia="仿宋" w:hAnsi="仿宋" w:hint="eastAsia"/>
          <w:sz w:val="32"/>
          <w:szCs w:val="32"/>
        </w:rPr>
        <w:t>7</w:t>
      </w:r>
      <w:r>
        <w:rPr>
          <w:rFonts w:ascii="仿宋" w:eastAsia="仿宋" w:hAnsi="仿宋" w:hint="eastAsia"/>
          <w:sz w:val="32"/>
          <w:szCs w:val="32"/>
        </w:rPr>
        <w:t>、</w:t>
      </w:r>
      <w:r>
        <w:rPr>
          <w:rFonts w:ascii="仿宋" w:eastAsia="仿宋" w:hAnsi="仿宋" w:hint="eastAsia"/>
          <w:sz w:val="32"/>
          <w:szCs w:val="32"/>
        </w:rPr>
        <w:t>221</w:t>
      </w:r>
      <w:r>
        <w:rPr>
          <w:rFonts w:ascii="仿宋" w:eastAsia="仿宋" w:hAnsi="仿宋" w:hint="eastAsia"/>
          <w:sz w:val="32"/>
          <w:szCs w:val="32"/>
        </w:rPr>
        <w:t>住房保障支出（类）</w:t>
      </w:r>
      <w:r>
        <w:rPr>
          <w:rFonts w:ascii="仿宋" w:eastAsia="仿宋" w:hAnsi="仿宋" w:hint="eastAsia"/>
          <w:sz w:val="32"/>
          <w:szCs w:val="32"/>
        </w:rPr>
        <w:t>02</w:t>
      </w:r>
      <w:r>
        <w:rPr>
          <w:rFonts w:ascii="仿宋" w:eastAsia="仿宋" w:hAnsi="仿宋" w:hint="eastAsia"/>
          <w:sz w:val="32"/>
          <w:szCs w:val="32"/>
        </w:rPr>
        <w:t>住房改革支出（款）</w:t>
      </w:r>
      <w:r>
        <w:rPr>
          <w:rFonts w:ascii="仿宋" w:eastAsia="仿宋" w:hAnsi="仿宋" w:hint="eastAsia"/>
          <w:sz w:val="32"/>
          <w:szCs w:val="32"/>
        </w:rPr>
        <w:t>01</w:t>
      </w:r>
      <w:r>
        <w:rPr>
          <w:rFonts w:ascii="仿宋" w:eastAsia="仿宋" w:hAnsi="仿宋" w:hint="eastAsia"/>
          <w:sz w:val="32"/>
          <w:szCs w:val="32"/>
        </w:rPr>
        <w:t>住房公积金（项）</w:t>
      </w:r>
      <w:r>
        <w:rPr>
          <w:rFonts w:ascii="仿宋" w:eastAsia="仿宋" w:hAnsi="仿宋" w:hint="eastAsia"/>
          <w:sz w:val="32"/>
          <w:szCs w:val="32"/>
        </w:rPr>
        <w:t>2020</w:t>
      </w:r>
      <w:r>
        <w:rPr>
          <w:rFonts w:ascii="仿宋" w:eastAsia="仿宋" w:hAnsi="仿宋" w:hint="eastAsia"/>
          <w:sz w:val="32"/>
          <w:szCs w:val="32"/>
        </w:rPr>
        <w:t>年预算数为</w:t>
      </w:r>
      <w:r>
        <w:rPr>
          <w:rFonts w:ascii="仿宋" w:eastAsia="仿宋" w:hAnsi="仿宋" w:hint="eastAsia"/>
          <w:sz w:val="32"/>
          <w:szCs w:val="32"/>
        </w:rPr>
        <w:t>43.51</w:t>
      </w:r>
      <w:r>
        <w:rPr>
          <w:rFonts w:ascii="仿宋" w:eastAsia="仿宋" w:hAnsi="仿宋" w:hint="eastAsia"/>
          <w:sz w:val="32"/>
          <w:szCs w:val="32"/>
        </w:rPr>
        <w:t>万元，</w:t>
      </w:r>
      <w:r>
        <w:rPr>
          <w:rFonts w:ascii="仿宋_GB2312" w:eastAsia="仿宋_GB2312" w:hAnsi="宋体" w:hint="eastAsia"/>
          <w:sz w:val="32"/>
          <w:szCs w:val="32"/>
        </w:rPr>
        <w:t>比</w:t>
      </w:r>
      <w:r>
        <w:rPr>
          <w:rFonts w:ascii="仿宋_GB2312" w:eastAsia="仿宋_GB2312" w:hAnsi="宋体" w:hint="eastAsia"/>
          <w:sz w:val="32"/>
          <w:szCs w:val="32"/>
        </w:rPr>
        <w:t xml:space="preserve"> 201</w:t>
      </w:r>
      <w:r>
        <w:rPr>
          <w:rFonts w:ascii="仿宋_GB2312" w:eastAsia="仿宋_GB2312" w:hAnsi="宋体" w:hint="eastAsia"/>
          <w:sz w:val="32"/>
          <w:szCs w:val="32"/>
        </w:rPr>
        <w:t>9</w:t>
      </w:r>
      <w:r>
        <w:rPr>
          <w:rFonts w:ascii="仿宋_GB2312" w:eastAsia="仿宋_GB2312" w:hAnsi="宋体" w:hint="eastAsia"/>
          <w:sz w:val="32"/>
          <w:szCs w:val="32"/>
        </w:rPr>
        <w:t>年执行数</w:t>
      </w:r>
      <w:r>
        <w:rPr>
          <w:rFonts w:ascii="仿宋_GB2312" w:eastAsia="仿宋_GB2312" w:hAnsi="宋体" w:hint="eastAsia"/>
          <w:sz w:val="32"/>
          <w:szCs w:val="32"/>
        </w:rPr>
        <w:t>增加</w:t>
      </w:r>
      <w:r>
        <w:rPr>
          <w:rFonts w:ascii="仿宋_GB2312" w:eastAsia="仿宋_GB2312" w:hAnsi="宋体" w:hint="eastAsia"/>
          <w:sz w:val="32"/>
          <w:szCs w:val="32"/>
        </w:rPr>
        <w:t>2.63</w:t>
      </w:r>
      <w:r>
        <w:rPr>
          <w:rFonts w:ascii="仿宋_GB2312" w:eastAsia="仿宋_GB2312" w:hAnsi="宋体" w:hint="eastAsia"/>
          <w:sz w:val="32"/>
          <w:szCs w:val="32"/>
        </w:rPr>
        <w:t>万元</w:t>
      </w:r>
      <w:r>
        <w:rPr>
          <w:rFonts w:ascii="仿宋_GB2312" w:eastAsia="仿宋_GB2312" w:hAnsi="宋体" w:hint="eastAsia"/>
          <w:sz w:val="32"/>
          <w:szCs w:val="32"/>
        </w:rPr>
        <w:t>，增长</w:t>
      </w:r>
      <w:r>
        <w:rPr>
          <w:rFonts w:ascii="仿宋_GB2312" w:eastAsia="仿宋_GB2312" w:hAnsi="宋体" w:hint="eastAsia"/>
          <w:sz w:val="32"/>
          <w:szCs w:val="32"/>
        </w:rPr>
        <w:t>6%</w:t>
      </w:r>
      <w:r>
        <w:rPr>
          <w:rFonts w:ascii="仿宋_GB2312" w:eastAsia="仿宋_GB2312" w:hAnsi="宋体" w:hint="eastAsia"/>
          <w:sz w:val="32"/>
          <w:szCs w:val="32"/>
        </w:rPr>
        <w:t>，</w:t>
      </w:r>
      <w:r>
        <w:rPr>
          <w:rFonts w:ascii="仿宋_GB2312" w:eastAsia="仿宋_GB2312" w:hAnsi="宋体" w:hint="eastAsia"/>
          <w:sz w:val="32"/>
          <w:szCs w:val="32"/>
        </w:rPr>
        <w:t>增长</w:t>
      </w:r>
      <w:r>
        <w:rPr>
          <w:rFonts w:ascii="仿宋_GB2312" w:eastAsia="仿宋_GB2312" w:hAnsi="宋体" w:hint="eastAsia"/>
          <w:sz w:val="32"/>
          <w:szCs w:val="32"/>
        </w:rPr>
        <w:t>主要原因是</w:t>
      </w:r>
      <w:r>
        <w:rPr>
          <w:rFonts w:ascii="仿宋_GB2312" w:eastAsia="仿宋_GB2312" w:hAnsi="宋体" w:hint="eastAsia"/>
          <w:sz w:val="32"/>
          <w:szCs w:val="32"/>
        </w:rPr>
        <w:t>在职在编人员增加；</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六、关于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年一般公共预算基本支出情况说明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 w:eastAsia="仿宋" w:hAnsi="仿宋" w:hint="eastAsia"/>
          <w:sz w:val="32"/>
          <w:szCs w:val="32"/>
        </w:rPr>
        <w:t>新疆地质环境监测院</w:t>
      </w:r>
      <w:r>
        <w:rPr>
          <w:rFonts w:ascii="仿宋" w:eastAsia="仿宋" w:hAnsi="仿宋" w:hint="eastAsia"/>
          <w:sz w:val="32"/>
          <w:szCs w:val="32"/>
        </w:rPr>
        <w:t>2020</w:t>
      </w:r>
      <w:r>
        <w:rPr>
          <w:rFonts w:ascii="仿宋" w:eastAsia="仿宋" w:hAnsi="仿宋" w:hint="eastAsia"/>
          <w:sz w:val="32"/>
          <w:szCs w:val="32"/>
        </w:rPr>
        <w:t>年</w:t>
      </w:r>
      <w:r>
        <w:rPr>
          <w:rFonts w:ascii="仿宋_GB2312" w:eastAsia="仿宋_GB2312" w:hAnsi="宋体" w:cs="宋体" w:hint="eastAsia"/>
          <w:kern w:val="0"/>
          <w:sz w:val="32"/>
          <w:szCs w:val="32"/>
        </w:rPr>
        <w:t>一般公共预算基本支出</w:t>
      </w:r>
      <w:r>
        <w:rPr>
          <w:rFonts w:ascii="仿宋_GB2312" w:eastAsia="仿宋_GB2312" w:hAnsi="宋体" w:cs="宋体" w:hint="eastAsia"/>
          <w:kern w:val="0"/>
          <w:sz w:val="32"/>
          <w:szCs w:val="32"/>
        </w:rPr>
        <w:t>1097.50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其中：人员经费</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575.05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万元，主要包括：基本工资、津贴补贴、奖金、绩效工资、机关事业单位基本养老保险缴费、职工基本医疗保险缴费、公务员医疗补助缴费、其他社会保障缴费、住房公积金、其他工资福利支出、</w:t>
      </w:r>
      <w:r>
        <w:rPr>
          <w:rFonts w:ascii="仿宋_GB2312" w:eastAsia="仿宋_GB2312" w:hAnsi="宋体" w:cs="宋体" w:hint="eastAsia"/>
          <w:kern w:val="0"/>
          <w:sz w:val="32"/>
          <w:szCs w:val="32"/>
        </w:rPr>
        <w:t>事业单位</w:t>
      </w:r>
      <w:r>
        <w:rPr>
          <w:rFonts w:ascii="仿宋_GB2312" w:eastAsia="仿宋_GB2312" w:hAnsi="宋体" w:cs="宋体" w:hint="eastAsia"/>
          <w:kern w:val="0"/>
          <w:sz w:val="32"/>
          <w:szCs w:val="32"/>
        </w:rPr>
        <w:t>离休费、退休费</w:t>
      </w:r>
      <w:r>
        <w:rPr>
          <w:rFonts w:ascii="仿宋_GB2312" w:eastAsia="仿宋_GB2312" w:hAnsi="宋体" w:cs="宋体" w:hint="eastAsia"/>
          <w:kern w:val="0"/>
          <w:sz w:val="32"/>
          <w:szCs w:val="32"/>
        </w:rPr>
        <w:t>人员</w:t>
      </w:r>
      <w:r>
        <w:rPr>
          <w:rFonts w:ascii="仿宋_GB2312" w:eastAsia="仿宋_GB2312" w:hAnsi="宋体" w:cs="宋体" w:hint="eastAsia"/>
          <w:kern w:val="0"/>
          <w:sz w:val="32"/>
          <w:szCs w:val="32"/>
        </w:rPr>
        <w:t>医疗费、其他对个人和家庭的补助等。</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54.45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万元，主要包括：办公费、水费、电费、邮电费、取暖费、物业管理费、差旅</w:t>
      </w:r>
      <w:r>
        <w:rPr>
          <w:rFonts w:ascii="仿宋_GB2312" w:eastAsia="仿宋_GB2312" w:hAnsi="宋体" w:cs="宋体" w:hint="eastAsia"/>
          <w:kern w:val="0"/>
          <w:sz w:val="32"/>
          <w:szCs w:val="32"/>
        </w:rPr>
        <w:lastRenderedPageBreak/>
        <w:t>费、培训费、工会经费、福利费、</w:t>
      </w:r>
      <w:r>
        <w:rPr>
          <w:rFonts w:ascii="仿宋_GB2312" w:eastAsia="仿宋_GB2312" w:hAnsi="宋体" w:cs="宋体" w:hint="eastAsia"/>
          <w:kern w:val="0"/>
          <w:sz w:val="32"/>
          <w:szCs w:val="32"/>
        </w:rPr>
        <w:t>其他交通费、</w:t>
      </w:r>
      <w:r>
        <w:rPr>
          <w:rFonts w:ascii="仿宋_GB2312" w:eastAsia="仿宋_GB2312" w:hAnsi="宋体" w:cs="宋体" w:hint="eastAsia"/>
          <w:kern w:val="0"/>
          <w:sz w:val="32"/>
          <w:szCs w:val="32"/>
        </w:rPr>
        <w:t>其他商品和服务支出等。</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七、关于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年项目支出情况说明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（一）、</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新疆地下水监测网（乌鲁木齐、吐哈、塔城白杨河监测区）及地质灾害监测站运行维护</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、《国务院关于加强地质灾害防治工作的决定》（国发</w:t>
      </w:r>
      <w:r>
        <w:rPr>
          <w:rFonts w:ascii="仿宋_GB2312" w:eastAsia="仿宋_GB2312" w:hAnsi="黑体" w:hint="eastAsia"/>
          <w:sz w:val="32"/>
          <w:szCs w:val="32"/>
        </w:rPr>
        <w:t>[2011]20</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中华人民共和国国土资源部令第</w:t>
      </w:r>
      <w:r>
        <w:rPr>
          <w:rFonts w:ascii="仿宋_GB2312" w:eastAsia="仿宋_GB2312" w:hAnsi="黑体" w:hint="eastAsia"/>
          <w:sz w:val="32"/>
          <w:szCs w:val="32"/>
        </w:rPr>
        <w:t>59</w:t>
      </w:r>
      <w:r>
        <w:rPr>
          <w:rFonts w:ascii="仿宋_GB2312" w:eastAsia="仿宋_GB2312" w:hAnsi="黑体" w:hint="eastAsia"/>
          <w:sz w:val="32"/>
          <w:szCs w:val="32"/>
        </w:rPr>
        <w:t>号《地质环境监测管理办法》</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新疆维吾尔自治区自然资源厅地质勘查管理处工作职责</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根据关于印发《新疆维吾尔自治区地质环境监测院“三定”方案》的通知（新国土资办发【</w:t>
      </w:r>
      <w:r>
        <w:rPr>
          <w:rFonts w:ascii="仿宋_GB2312" w:eastAsia="仿宋_GB2312" w:hAnsi="黑体" w:hint="eastAsia"/>
          <w:sz w:val="32"/>
          <w:szCs w:val="32"/>
        </w:rPr>
        <w:t>2001</w:t>
      </w:r>
      <w:r>
        <w:rPr>
          <w:rFonts w:ascii="仿宋_GB2312" w:eastAsia="仿宋_GB2312" w:hAnsi="黑体" w:hint="eastAsia"/>
          <w:sz w:val="32"/>
          <w:szCs w:val="32"/>
        </w:rPr>
        <w:t>】</w:t>
      </w:r>
      <w:r>
        <w:rPr>
          <w:rFonts w:ascii="仿宋_GB2312" w:eastAsia="仿宋_GB2312" w:hAnsi="黑体" w:hint="eastAsia"/>
          <w:sz w:val="32"/>
          <w:szCs w:val="32"/>
        </w:rPr>
        <w:t>388</w:t>
      </w:r>
      <w:r>
        <w:rPr>
          <w:rFonts w:ascii="仿宋_GB2312" w:eastAsia="仿宋_GB2312" w:hAnsi="黑体" w:hint="eastAsia"/>
          <w:sz w:val="32"/>
          <w:szCs w:val="32"/>
        </w:rPr>
        <w:t>号）规定的职责和任务：“承担和指导全疆地质环境动态监测、通报、预报和年报工作”。</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国务院</w:t>
      </w:r>
      <w:r>
        <w:rPr>
          <w:rFonts w:ascii="仿宋_GB2312" w:eastAsia="仿宋_GB2312" w:hAnsi="黑体" w:hint="eastAsia"/>
          <w:sz w:val="32"/>
          <w:szCs w:val="32"/>
        </w:rPr>
        <w:t>394</w:t>
      </w:r>
      <w:r>
        <w:rPr>
          <w:rFonts w:ascii="仿宋_GB2312" w:eastAsia="仿宋_GB2312" w:hAnsi="黑体" w:hint="eastAsia"/>
          <w:sz w:val="32"/>
          <w:szCs w:val="32"/>
        </w:rPr>
        <w:t>号令《地质灾害防治条例》：“（</w:t>
      </w:r>
      <w:r>
        <w:rPr>
          <w:rFonts w:ascii="仿宋_GB2312" w:eastAsia="仿宋_GB2312" w:hAnsi="黑体" w:hint="eastAsia"/>
          <w:sz w:val="32"/>
          <w:szCs w:val="32"/>
        </w:rPr>
        <w:t>1</w:t>
      </w:r>
      <w:r>
        <w:rPr>
          <w:rFonts w:ascii="仿宋_GB2312" w:eastAsia="仿宋_GB2312" w:hAnsi="黑体" w:hint="eastAsia"/>
          <w:sz w:val="32"/>
          <w:szCs w:val="32"/>
        </w:rPr>
        <w:t>）第二章</w:t>
      </w:r>
      <w:r>
        <w:rPr>
          <w:rFonts w:ascii="仿宋_GB2312" w:eastAsia="仿宋_GB2312" w:hAnsi="黑体" w:hint="eastAsia"/>
          <w:sz w:val="32"/>
          <w:szCs w:val="32"/>
        </w:rPr>
        <w:t xml:space="preserve"> </w:t>
      </w:r>
      <w:r>
        <w:rPr>
          <w:rFonts w:ascii="仿宋_GB2312" w:eastAsia="仿宋_GB2312" w:hAnsi="黑体" w:hint="eastAsia"/>
          <w:sz w:val="32"/>
          <w:szCs w:val="32"/>
        </w:rPr>
        <w:t>地质灾害防治规划</w:t>
      </w:r>
      <w:r>
        <w:rPr>
          <w:rFonts w:ascii="仿宋_GB2312" w:eastAsia="仿宋_GB2312" w:hAnsi="黑体" w:hint="eastAsia"/>
          <w:sz w:val="32"/>
          <w:szCs w:val="32"/>
        </w:rPr>
        <w:t xml:space="preserve"> </w:t>
      </w:r>
      <w:r>
        <w:rPr>
          <w:rFonts w:ascii="仿宋_GB2312" w:eastAsia="仿宋_GB2312" w:hAnsi="黑体" w:hint="eastAsia"/>
          <w:sz w:val="32"/>
          <w:szCs w:val="32"/>
        </w:rPr>
        <w:t>第十条</w:t>
      </w:r>
      <w:r>
        <w:rPr>
          <w:rFonts w:ascii="仿宋_GB2312" w:eastAsia="仿宋_GB2312" w:hAnsi="黑体" w:hint="eastAsia"/>
          <w:sz w:val="32"/>
          <w:szCs w:val="32"/>
        </w:rPr>
        <w:t xml:space="preserve"> </w:t>
      </w:r>
      <w:r>
        <w:rPr>
          <w:rFonts w:ascii="仿宋_GB2312" w:eastAsia="仿宋_GB2312" w:hAnsi="黑体" w:hint="eastAsia"/>
          <w:sz w:val="32"/>
          <w:szCs w:val="32"/>
        </w:rPr>
        <w:t>国家实行地质灾害调查制度。（</w:t>
      </w:r>
      <w:r>
        <w:rPr>
          <w:rFonts w:ascii="仿宋_GB2312" w:eastAsia="仿宋_GB2312" w:hAnsi="黑体" w:hint="eastAsia"/>
          <w:sz w:val="32"/>
          <w:szCs w:val="32"/>
        </w:rPr>
        <w:t>2</w:t>
      </w:r>
      <w:r>
        <w:rPr>
          <w:rFonts w:ascii="仿宋_GB2312" w:eastAsia="仿宋_GB2312" w:hAnsi="黑体" w:hint="eastAsia"/>
          <w:sz w:val="32"/>
          <w:szCs w:val="32"/>
        </w:rPr>
        <w:t>）第三章</w:t>
      </w:r>
      <w:r>
        <w:rPr>
          <w:rFonts w:ascii="仿宋_GB2312" w:eastAsia="仿宋_GB2312" w:hAnsi="黑体" w:hint="eastAsia"/>
          <w:sz w:val="32"/>
          <w:szCs w:val="32"/>
        </w:rPr>
        <w:t xml:space="preserve"> </w:t>
      </w:r>
      <w:r>
        <w:rPr>
          <w:rFonts w:ascii="仿宋_GB2312" w:eastAsia="仿宋_GB2312" w:hAnsi="黑体" w:hint="eastAsia"/>
          <w:sz w:val="32"/>
          <w:szCs w:val="32"/>
        </w:rPr>
        <w:t>地质灾害预防</w:t>
      </w:r>
      <w:r>
        <w:rPr>
          <w:rFonts w:ascii="仿宋_GB2312" w:eastAsia="仿宋_GB2312" w:hAnsi="黑体" w:hint="eastAsia"/>
          <w:sz w:val="32"/>
          <w:szCs w:val="32"/>
        </w:rPr>
        <w:t xml:space="preserve"> </w:t>
      </w:r>
      <w:r>
        <w:rPr>
          <w:rFonts w:ascii="仿宋_GB2312" w:eastAsia="仿宋_GB2312" w:hAnsi="黑体" w:hint="eastAsia"/>
          <w:sz w:val="32"/>
          <w:szCs w:val="32"/>
        </w:rPr>
        <w:t>第十四条</w:t>
      </w:r>
      <w:r>
        <w:rPr>
          <w:rFonts w:ascii="仿宋_GB2312" w:eastAsia="仿宋_GB2312" w:hAnsi="黑体" w:hint="eastAsia"/>
          <w:sz w:val="32"/>
          <w:szCs w:val="32"/>
        </w:rPr>
        <w:t xml:space="preserve"> </w:t>
      </w:r>
      <w:r>
        <w:rPr>
          <w:rFonts w:ascii="仿宋_GB2312" w:eastAsia="仿宋_GB2312" w:hAnsi="黑体" w:hint="eastAsia"/>
          <w:sz w:val="32"/>
          <w:szCs w:val="32"/>
        </w:rPr>
        <w:t>国家建立地质灾害监测网络和预警信息系统、第十七条国家实行地质灾害预报制度、第十八条县级以上地方人民政府国土资源主管部门会同同级建设、水利、交通等部门依据地质灾害防治规划，拟定年度地质灾害防治方案，报本级人民政府批准后公布、第二十二条国家对从事地质灾害危险性评估的单位实行资质管理制度”</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国土资源部办公厅关于贯彻落实《地质环境监测管理办法》的通知（国土</w:t>
      </w:r>
      <w:proofErr w:type="gramStart"/>
      <w:r>
        <w:rPr>
          <w:rFonts w:ascii="仿宋_GB2312" w:eastAsia="仿宋_GB2312" w:hAnsi="黑体" w:hint="eastAsia"/>
          <w:sz w:val="32"/>
          <w:szCs w:val="32"/>
        </w:rPr>
        <w:t>资厅函</w:t>
      </w:r>
      <w:proofErr w:type="gramEnd"/>
      <w:r>
        <w:rPr>
          <w:rFonts w:ascii="仿宋_GB2312" w:eastAsia="仿宋_GB2312" w:hAnsi="黑体" w:hint="eastAsia"/>
          <w:sz w:val="32"/>
          <w:szCs w:val="32"/>
        </w:rPr>
        <w:t>[2014]688</w:t>
      </w:r>
      <w:r>
        <w:rPr>
          <w:rFonts w:ascii="仿宋_GB2312" w:eastAsia="仿宋_GB2312" w:hAnsi="黑体" w:hint="eastAsia"/>
          <w:sz w:val="32"/>
          <w:szCs w:val="32"/>
        </w:rPr>
        <w:lastRenderedPageBreak/>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《新疆维吾尔自治区地质环境保护条例》（</w:t>
      </w:r>
      <w:r>
        <w:rPr>
          <w:rFonts w:ascii="仿宋_GB2312" w:eastAsia="仿宋_GB2312" w:hAnsi="黑体" w:hint="eastAsia"/>
          <w:sz w:val="32"/>
          <w:szCs w:val="32"/>
        </w:rPr>
        <w:t>20</w:t>
      </w:r>
      <w:r>
        <w:rPr>
          <w:rFonts w:ascii="仿宋_GB2312" w:eastAsia="仿宋_GB2312" w:hAnsi="黑体" w:hint="eastAsia"/>
          <w:sz w:val="32"/>
          <w:szCs w:val="32"/>
        </w:rPr>
        <w:t>04</w:t>
      </w:r>
      <w:r>
        <w:rPr>
          <w:rFonts w:ascii="仿宋_GB2312" w:eastAsia="仿宋_GB2312" w:hAnsi="黑体" w:hint="eastAsia"/>
          <w:sz w:val="32"/>
          <w:szCs w:val="32"/>
        </w:rPr>
        <w:t>年）</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《国务院关于加强地质灾害防治工作的决定》（国发【</w:t>
      </w:r>
      <w:r>
        <w:rPr>
          <w:rFonts w:ascii="仿宋_GB2312" w:eastAsia="仿宋_GB2312" w:hAnsi="黑体" w:hint="eastAsia"/>
          <w:sz w:val="32"/>
          <w:szCs w:val="32"/>
        </w:rPr>
        <w:t>2011</w:t>
      </w:r>
      <w:r>
        <w:rPr>
          <w:rFonts w:ascii="仿宋_GB2312" w:eastAsia="仿宋_GB2312" w:hAnsi="黑体" w:hint="eastAsia"/>
          <w:sz w:val="32"/>
          <w:szCs w:val="32"/>
        </w:rPr>
        <w:t>】</w:t>
      </w:r>
      <w:r>
        <w:rPr>
          <w:rFonts w:ascii="仿宋_GB2312" w:eastAsia="仿宋_GB2312" w:hAnsi="黑体" w:hint="eastAsia"/>
          <w:sz w:val="32"/>
          <w:szCs w:val="32"/>
        </w:rPr>
        <w:t>20</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《关于印发新疆维吾尔自治区水污染防治工作方案的通知》（新政发【</w:t>
      </w:r>
      <w:r>
        <w:rPr>
          <w:rFonts w:ascii="仿宋_GB2312" w:eastAsia="仿宋_GB2312" w:hAnsi="黑体" w:hint="eastAsia"/>
          <w:sz w:val="32"/>
          <w:szCs w:val="32"/>
        </w:rPr>
        <w:t>2016</w:t>
      </w:r>
      <w:r>
        <w:rPr>
          <w:rFonts w:ascii="仿宋_GB2312" w:eastAsia="仿宋_GB2312" w:hAnsi="黑体" w:hint="eastAsia"/>
          <w:sz w:val="32"/>
          <w:szCs w:val="32"/>
        </w:rPr>
        <w:t>】</w:t>
      </w:r>
      <w:r>
        <w:rPr>
          <w:rFonts w:ascii="仿宋_GB2312" w:eastAsia="仿宋_GB2312" w:hAnsi="黑体" w:hint="eastAsia"/>
          <w:sz w:val="32"/>
          <w:szCs w:val="32"/>
        </w:rPr>
        <w:t>21</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《国务院关于印发水污染防治行动计划的通知》国发【</w:t>
      </w:r>
      <w:r>
        <w:rPr>
          <w:rFonts w:ascii="仿宋_GB2312" w:eastAsia="仿宋_GB2312" w:hAnsi="黑体" w:hint="eastAsia"/>
          <w:sz w:val="32"/>
          <w:szCs w:val="32"/>
        </w:rPr>
        <w:t>2015</w:t>
      </w:r>
      <w:r>
        <w:rPr>
          <w:rFonts w:ascii="仿宋_GB2312" w:eastAsia="仿宋_GB2312" w:hAnsi="黑体" w:hint="eastAsia"/>
          <w:sz w:val="32"/>
          <w:szCs w:val="32"/>
        </w:rPr>
        <w:t>】</w:t>
      </w:r>
      <w:r>
        <w:rPr>
          <w:rFonts w:ascii="仿宋_GB2312" w:eastAsia="仿宋_GB2312" w:hAnsi="黑体" w:hint="eastAsia"/>
          <w:sz w:val="32"/>
          <w:szCs w:val="32"/>
        </w:rPr>
        <w:t>17</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国务院办公厅印发贯彻落实国务院关于加强地质灾害防治工作决定重点工作分工方案的通知国办函【</w:t>
      </w:r>
      <w:r>
        <w:rPr>
          <w:rFonts w:ascii="仿宋_GB2312" w:eastAsia="仿宋_GB2312" w:hAnsi="黑体" w:hint="eastAsia"/>
          <w:sz w:val="32"/>
          <w:szCs w:val="32"/>
        </w:rPr>
        <w:t>2011</w:t>
      </w:r>
      <w:r>
        <w:rPr>
          <w:rFonts w:ascii="仿宋_GB2312" w:eastAsia="仿宋_GB2312" w:hAnsi="黑体" w:hint="eastAsia"/>
          <w:sz w:val="32"/>
          <w:szCs w:val="32"/>
        </w:rPr>
        <w:t>】</w:t>
      </w:r>
      <w:r>
        <w:rPr>
          <w:rFonts w:ascii="仿宋_GB2312" w:eastAsia="仿宋_GB2312" w:hAnsi="黑体" w:hint="eastAsia"/>
          <w:sz w:val="32"/>
          <w:szCs w:val="32"/>
        </w:rPr>
        <w:t>94</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自治区人民政府贯彻落实国务院关于加强地质灾害防治工作决定的实施意见新政发【</w:t>
      </w:r>
      <w:r>
        <w:rPr>
          <w:rFonts w:ascii="仿宋_GB2312" w:eastAsia="仿宋_GB2312" w:hAnsi="黑体" w:hint="eastAsia"/>
          <w:sz w:val="32"/>
          <w:szCs w:val="32"/>
        </w:rPr>
        <w:t>2012</w:t>
      </w:r>
      <w:r>
        <w:rPr>
          <w:rFonts w:ascii="仿宋_GB2312" w:eastAsia="仿宋_GB2312" w:hAnsi="黑体" w:hint="eastAsia"/>
          <w:sz w:val="32"/>
          <w:szCs w:val="32"/>
        </w:rPr>
        <w:t>】</w:t>
      </w:r>
      <w:r>
        <w:rPr>
          <w:rFonts w:ascii="仿宋_GB2312" w:eastAsia="仿宋_GB2312" w:hAnsi="黑体" w:hint="eastAsia"/>
          <w:sz w:val="32"/>
          <w:szCs w:val="32"/>
        </w:rPr>
        <w:t>81</w:t>
      </w:r>
      <w:r>
        <w:rPr>
          <w:rFonts w:ascii="仿宋_GB2312" w:eastAsia="仿宋_GB2312" w:hAnsi="黑体" w:hint="eastAsia"/>
          <w:sz w:val="32"/>
          <w:szCs w:val="32"/>
        </w:rPr>
        <w:t>号</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新疆维吾尔自治区地质灾害防治规划（</w:t>
      </w:r>
      <w:r>
        <w:rPr>
          <w:rFonts w:ascii="仿宋_GB2312" w:eastAsia="仿宋_GB2312" w:hAnsi="黑体" w:hint="eastAsia"/>
          <w:sz w:val="32"/>
          <w:szCs w:val="32"/>
        </w:rPr>
        <w:t>2016-2020</w:t>
      </w:r>
      <w:r>
        <w:rPr>
          <w:rFonts w:ascii="仿宋_GB2312" w:eastAsia="仿宋_GB2312" w:hAnsi="黑体" w:hint="eastAsia"/>
          <w:sz w:val="32"/>
          <w:szCs w:val="32"/>
        </w:rPr>
        <w:t>）</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《关于在自治区地质环境监测院增挂</w:t>
      </w:r>
      <w:r>
        <w:rPr>
          <w:rFonts w:ascii="仿宋_GB2312" w:eastAsia="仿宋_GB2312" w:hAnsi="黑体" w:hint="eastAsia"/>
          <w:sz w:val="32"/>
          <w:szCs w:val="32"/>
        </w:rPr>
        <w:t>自治区地质灾害应急中心牌子的批复》（新机编办【</w:t>
      </w:r>
      <w:r>
        <w:rPr>
          <w:rFonts w:ascii="仿宋_GB2312" w:eastAsia="仿宋_GB2312" w:hAnsi="黑体" w:hint="eastAsia"/>
          <w:sz w:val="32"/>
          <w:szCs w:val="32"/>
        </w:rPr>
        <w:t>2011</w:t>
      </w:r>
      <w:r>
        <w:rPr>
          <w:rFonts w:ascii="仿宋_GB2312" w:eastAsia="仿宋_GB2312" w:hAnsi="黑体" w:hint="eastAsia"/>
          <w:sz w:val="32"/>
          <w:szCs w:val="32"/>
        </w:rPr>
        <w:t>】</w:t>
      </w:r>
      <w:r>
        <w:rPr>
          <w:rFonts w:ascii="仿宋_GB2312" w:eastAsia="仿宋_GB2312" w:hAnsi="黑体" w:hint="eastAsia"/>
          <w:sz w:val="32"/>
          <w:szCs w:val="32"/>
        </w:rPr>
        <w:t>185</w:t>
      </w:r>
      <w:r>
        <w:rPr>
          <w:rFonts w:ascii="仿宋_GB2312" w:eastAsia="仿宋_GB2312" w:hAnsi="黑体" w:hint="eastAsia"/>
          <w:sz w:val="32"/>
          <w:szCs w:val="32"/>
        </w:rPr>
        <w:t>）</w:t>
      </w:r>
    </w:p>
    <w:p w:rsidR="00A12CE5" w:rsidRDefault="003A10C4">
      <w:pPr>
        <w:numPr>
          <w:ilvl w:val="0"/>
          <w:numId w:val="3"/>
        </w:num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关于调整自治区地质环境监测院（自治区地质灾害应急中心）内设科室的批复（新国土</w:t>
      </w:r>
      <w:proofErr w:type="gramStart"/>
      <w:r>
        <w:rPr>
          <w:rFonts w:ascii="仿宋_GB2312" w:eastAsia="仿宋_GB2312" w:hAnsi="黑体" w:hint="eastAsia"/>
          <w:sz w:val="32"/>
          <w:szCs w:val="32"/>
        </w:rPr>
        <w:t>资政发</w:t>
      </w:r>
      <w:proofErr w:type="gramEnd"/>
      <w:r>
        <w:rPr>
          <w:rFonts w:ascii="仿宋_GB2312" w:eastAsia="仿宋_GB2312" w:hAnsi="黑体" w:hint="eastAsia"/>
          <w:sz w:val="32"/>
          <w:szCs w:val="32"/>
        </w:rPr>
        <w:t>【</w:t>
      </w:r>
      <w:r>
        <w:rPr>
          <w:rFonts w:ascii="仿宋_GB2312" w:eastAsia="仿宋_GB2312" w:hAnsi="黑体" w:hint="eastAsia"/>
          <w:sz w:val="32"/>
          <w:szCs w:val="32"/>
        </w:rPr>
        <w:t>2012</w:t>
      </w:r>
      <w:r>
        <w:rPr>
          <w:rFonts w:ascii="仿宋_GB2312" w:eastAsia="仿宋_GB2312" w:hAnsi="黑体" w:hint="eastAsia"/>
          <w:sz w:val="32"/>
          <w:szCs w:val="32"/>
        </w:rPr>
        <w:t>】</w:t>
      </w:r>
      <w:r>
        <w:rPr>
          <w:rFonts w:ascii="仿宋_GB2312" w:eastAsia="仿宋_GB2312" w:hAnsi="黑体" w:hint="eastAsia"/>
          <w:sz w:val="32"/>
          <w:szCs w:val="32"/>
        </w:rPr>
        <w:t>4</w:t>
      </w:r>
      <w:r>
        <w:rPr>
          <w:rFonts w:ascii="仿宋_GB2312" w:eastAsia="仿宋_GB2312" w:hAnsi="黑体" w:hint="eastAsia"/>
          <w:sz w:val="32"/>
          <w:szCs w:val="32"/>
        </w:rPr>
        <w:t>号）</w:t>
      </w:r>
      <w:r>
        <w:rPr>
          <w:rFonts w:ascii="仿宋_GB2312" w:eastAsia="仿宋_GB2312" w:hAnsi="黑体" w:hint="eastAsia"/>
          <w:sz w:val="32"/>
          <w:szCs w:val="32"/>
        </w:rPr>
        <w:t xml:space="preserve">  </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175</w:t>
      </w:r>
      <w:r>
        <w:rPr>
          <w:rFonts w:ascii="仿宋_GB2312" w:eastAsia="仿宋_GB2312" w:hAnsi="黑体" w:hint="eastAsia"/>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新疆维吾尔自治区地质环境监测院</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商品服务支出</w:t>
      </w:r>
      <w:r>
        <w:rPr>
          <w:rFonts w:ascii="仿宋_GB2312" w:eastAsia="仿宋_GB2312" w:hAnsi="宋体" w:cs="宋体" w:hint="eastAsia"/>
          <w:kern w:val="0"/>
          <w:sz w:val="32"/>
          <w:szCs w:val="32"/>
        </w:rPr>
        <w:t>134.62</w:t>
      </w:r>
      <w:r>
        <w:rPr>
          <w:rFonts w:ascii="仿宋_GB2312" w:eastAsia="仿宋_GB2312" w:hAnsi="宋体" w:cs="宋体" w:hint="eastAsia"/>
          <w:kern w:val="0"/>
          <w:sz w:val="32"/>
          <w:szCs w:val="32"/>
        </w:rPr>
        <w:t>万</w:t>
      </w:r>
    </w:p>
    <w:p w:rsidR="00A12CE5" w:rsidRDefault="003A10C4">
      <w:pPr>
        <w:spacing w:line="560" w:lineRule="exact"/>
        <w:ind w:firstLineChars="900" w:firstLine="2880"/>
        <w:rPr>
          <w:rFonts w:ascii="仿宋_GB2312" w:eastAsia="仿宋_GB2312" w:hAnsi="宋体" w:cs="宋体"/>
          <w:kern w:val="0"/>
          <w:sz w:val="32"/>
          <w:szCs w:val="32"/>
        </w:rPr>
      </w:pPr>
      <w:r>
        <w:rPr>
          <w:rFonts w:ascii="仿宋_GB2312" w:eastAsia="仿宋_GB2312" w:hAnsi="宋体" w:cs="宋体" w:hint="eastAsia"/>
          <w:kern w:val="0"/>
          <w:sz w:val="32"/>
          <w:szCs w:val="32"/>
        </w:rPr>
        <w:t>资本性支出</w:t>
      </w:r>
      <w:r>
        <w:rPr>
          <w:rFonts w:ascii="仿宋_GB2312" w:eastAsia="仿宋_GB2312" w:hAnsi="宋体" w:cs="宋体" w:hint="eastAsia"/>
          <w:kern w:val="0"/>
          <w:sz w:val="32"/>
          <w:szCs w:val="32"/>
        </w:rPr>
        <w:t>40.38</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p>
    <w:p w:rsidR="00A12CE5" w:rsidRDefault="003A10C4">
      <w:pPr>
        <w:numPr>
          <w:ilvl w:val="0"/>
          <w:numId w:val="4"/>
        </w:numPr>
        <w:spacing w:line="56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新疆地质灾害巡查、网络维护和气象预警</w:t>
      </w:r>
    </w:p>
    <w:p w:rsidR="00A12CE5" w:rsidRDefault="003A10C4">
      <w:pPr>
        <w:spacing w:line="560" w:lineRule="exact"/>
        <w:ind w:firstLineChars="300" w:firstLine="96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、《地质灾害防治条例》国务院第</w:t>
      </w:r>
      <w:r>
        <w:rPr>
          <w:rFonts w:ascii="仿宋_GB2312" w:eastAsia="仿宋_GB2312" w:hAnsi="宋体" w:cs="宋体" w:hint="eastAsia"/>
          <w:kern w:val="0"/>
          <w:sz w:val="32"/>
          <w:szCs w:val="32"/>
        </w:rPr>
        <w:t>394</w:t>
      </w:r>
      <w:r>
        <w:rPr>
          <w:rFonts w:ascii="仿宋_GB2312" w:eastAsia="仿宋_GB2312" w:hAnsi="宋体" w:cs="宋体" w:hint="eastAsia"/>
          <w:kern w:val="0"/>
          <w:sz w:val="32"/>
          <w:szCs w:val="32"/>
        </w:rPr>
        <w:t>号令</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《国务院关于加强地质灾害防治工作的决定》（国发【</w:t>
      </w:r>
      <w:r>
        <w:rPr>
          <w:rFonts w:ascii="仿宋_GB2312" w:eastAsia="仿宋_GB2312" w:hAnsi="宋体" w:cs="宋体" w:hint="eastAsia"/>
          <w:kern w:val="0"/>
          <w:sz w:val="32"/>
          <w:szCs w:val="32"/>
        </w:rPr>
        <w:t>2011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号）</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国务院办公厅印发贯彻落实国务院关于加强地质灾害防治工作决定重点工作分工方案的通知（国办函【</w:t>
      </w:r>
      <w:r>
        <w:rPr>
          <w:rFonts w:ascii="仿宋_GB2312" w:eastAsia="仿宋_GB2312" w:hAnsi="宋体" w:cs="宋体" w:hint="eastAsia"/>
          <w:kern w:val="0"/>
          <w:sz w:val="32"/>
          <w:szCs w:val="32"/>
        </w:rPr>
        <w:t>2011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94</w:t>
      </w:r>
      <w:r>
        <w:rPr>
          <w:rFonts w:ascii="仿宋_GB2312" w:eastAsia="仿宋_GB2312" w:hAnsi="宋体" w:cs="宋体" w:hint="eastAsia"/>
          <w:kern w:val="0"/>
          <w:sz w:val="32"/>
          <w:szCs w:val="32"/>
        </w:rPr>
        <w:t>号）</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国土资源部和中国气象局关于联合开展汛期地质灾害预报预警工作的通知（</w:t>
      </w:r>
      <w:proofErr w:type="gramStart"/>
      <w:r>
        <w:rPr>
          <w:rFonts w:ascii="仿宋_GB2312" w:eastAsia="仿宋_GB2312" w:hAnsi="宋体" w:cs="宋体" w:hint="eastAsia"/>
          <w:kern w:val="0"/>
          <w:sz w:val="32"/>
          <w:szCs w:val="32"/>
        </w:rPr>
        <w:t>国土资发【</w:t>
      </w:r>
      <w:r>
        <w:rPr>
          <w:rFonts w:ascii="仿宋_GB2312" w:eastAsia="仿宋_GB2312" w:hAnsi="宋体" w:cs="宋体" w:hint="eastAsia"/>
          <w:kern w:val="0"/>
          <w:sz w:val="32"/>
          <w:szCs w:val="32"/>
        </w:rPr>
        <w:t>2003</w:t>
      </w:r>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229</w:t>
      </w:r>
      <w:r>
        <w:rPr>
          <w:rFonts w:ascii="仿宋_GB2312" w:eastAsia="仿宋_GB2312" w:hAnsi="宋体" w:cs="宋体" w:hint="eastAsia"/>
          <w:kern w:val="0"/>
          <w:sz w:val="32"/>
          <w:szCs w:val="32"/>
        </w:rPr>
        <w:t>号）</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新疆维吾尔自治区贯彻落实《国务院关于加强地质灾害防治工作的决定》实施意见（新政发【</w:t>
      </w:r>
      <w:r>
        <w:rPr>
          <w:rFonts w:ascii="仿宋_GB2312" w:eastAsia="仿宋_GB2312" w:hAnsi="宋体" w:cs="宋体" w:hint="eastAsia"/>
          <w:kern w:val="0"/>
          <w:sz w:val="32"/>
          <w:szCs w:val="32"/>
        </w:rPr>
        <w:t>2012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81</w:t>
      </w:r>
      <w:r>
        <w:rPr>
          <w:rFonts w:ascii="仿宋_GB2312" w:eastAsia="仿宋_GB2312" w:hAnsi="宋体" w:cs="宋体" w:hint="eastAsia"/>
          <w:kern w:val="0"/>
          <w:sz w:val="32"/>
          <w:szCs w:val="32"/>
        </w:rPr>
        <w:t>号）</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新疆维吾尔自治区地质灾害防治“十三五”规划（</w:t>
      </w:r>
      <w:r>
        <w:rPr>
          <w:rFonts w:ascii="仿宋_GB2312" w:eastAsia="仿宋_GB2312" w:hAnsi="宋体" w:cs="宋体" w:hint="eastAsia"/>
          <w:kern w:val="0"/>
          <w:sz w:val="32"/>
          <w:szCs w:val="32"/>
        </w:rPr>
        <w:t>2016-2020</w:t>
      </w:r>
      <w:r>
        <w:rPr>
          <w:rFonts w:ascii="仿宋_GB2312" w:eastAsia="仿宋_GB2312" w:hAnsi="宋体" w:cs="宋体" w:hint="eastAsia"/>
          <w:kern w:val="0"/>
          <w:sz w:val="32"/>
          <w:szCs w:val="32"/>
        </w:rPr>
        <w:t>年）</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《关于加强地质灾害应急演练及信息报送的紧急通知》（新</w:t>
      </w:r>
      <w:proofErr w:type="gramStart"/>
      <w:r>
        <w:rPr>
          <w:rFonts w:ascii="仿宋_GB2312" w:eastAsia="仿宋_GB2312" w:hAnsi="宋体" w:cs="宋体" w:hint="eastAsia"/>
          <w:kern w:val="0"/>
          <w:sz w:val="32"/>
          <w:szCs w:val="32"/>
        </w:rPr>
        <w:t>国土资电【</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33</w:t>
      </w:r>
      <w:r>
        <w:rPr>
          <w:rFonts w:ascii="仿宋_GB2312" w:eastAsia="仿宋_GB2312" w:hAnsi="宋体" w:cs="宋体" w:hint="eastAsia"/>
          <w:kern w:val="0"/>
          <w:sz w:val="32"/>
          <w:szCs w:val="32"/>
        </w:rPr>
        <w:t>号）</w:t>
      </w:r>
    </w:p>
    <w:p w:rsidR="00A12CE5" w:rsidRDefault="003A10C4">
      <w:pPr>
        <w:numPr>
          <w:ilvl w:val="0"/>
          <w:numId w:val="5"/>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关于印发《新疆维吾尔自治区地质环境监测院“三定”方案》的通知（新国土资办发【</w:t>
      </w:r>
      <w:r>
        <w:rPr>
          <w:rFonts w:ascii="仿宋_GB2312" w:eastAsia="仿宋_GB2312" w:hAnsi="宋体" w:cs="宋体" w:hint="eastAsia"/>
          <w:kern w:val="0"/>
          <w:sz w:val="32"/>
          <w:szCs w:val="32"/>
        </w:rPr>
        <w:t>2001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lastRenderedPageBreak/>
        <w:t>388</w:t>
      </w:r>
      <w:r>
        <w:rPr>
          <w:rFonts w:ascii="仿宋_GB2312" w:eastAsia="仿宋_GB2312" w:hAnsi="宋体" w:cs="宋体" w:hint="eastAsia"/>
          <w:kern w:val="0"/>
          <w:sz w:val="32"/>
          <w:szCs w:val="32"/>
        </w:rPr>
        <w:t>号）</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9</w:t>
      </w:r>
      <w:r>
        <w:rPr>
          <w:rFonts w:ascii="仿宋_GB2312" w:eastAsia="仿宋_GB2312" w:hAnsi="黑体" w:hint="eastAsia"/>
          <w:sz w:val="32"/>
          <w:szCs w:val="32"/>
        </w:rPr>
        <w:t>、《关于在自治区地质环境监测院增挂自治区地质灾害应急中心牌子的批复》（新机编办【</w:t>
      </w:r>
      <w:r>
        <w:rPr>
          <w:rFonts w:ascii="仿宋_GB2312" w:eastAsia="仿宋_GB2312" w:hAnsi="黑体" w:hint="eastAsia"/>
          <w:sz w:val="32"/>
          <w:szCs w:val="32"/>
        </w:rPr>
        <w:t>2011</w:t>
      </w:r>
      <w:r>
        <w:rPr>
          <w:rFonts w:ascii="仿宋_GB2312" w:eastAsia="仿宋_GB2312" w:hAnsi="黑体" w:hint="eastAsia"/>
          <w:sz w:val="32"/>
          <w:szCs w:val="32"/>
        </w:rPr>
        <w:t>】</w:t>
      </w:r>
      <w:r>
        <w:rPr>
          <w:rFonts w:ascii="仿宋_GB2312" w:eastAsia="仿宋_GB2312" w:hAnsi="黑体" w:hint="eastAsia"/>
          <w:sz w:val="32"/>
          <w:szCs w:val="32"/>
        </w:rPr>
        <w:t>185</w:t>
      </w:r>
      <w:r>
        <w:rPr>
          <w:rFonts w:ascii="仿宋_GB2312" w:eastAsia="仿宋_GB2312" w:hAnsi="黑体" w:hint="eastAsia"/>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、关于调整自治区地质环境监测院（自治区地质灾害应急中心）内设科室的批复（新国土</w:t>
      </w:r>
      <w:proofErr w:type="gramStart"/>
      <w:r>
        <w:rPr>
          <w:rFonts w:ascii="仿宋_GB2312" w:eastAsia="仿宋_GB2312" w:hAnsi="宋体" w:cs="宋体" w:hint="eastAsia"/>
          <w:kern w:val="0"/>
          <w:sz w:val="32"/>
          <w:szCs w:val="32"/>
        </w:rPr>
        <w:t>资政发</w:t>
      </w:r>
      <w:proofErr w:type="gramEnd"/>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号）</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118</w:t>
      </w:r>
      <w:r>
        <w:rPr>
          <w:rFonts w:ascii="仿宋_GB2312" w:eastAsia="仿宋_GB2312" w:hAnsi="黑体" w:hint="eastAsia"/>
          <w:sz w:val="32"/>
          <w:szCs w:val="32"/>
        </w:rPr>
        <w:t>万</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新疆维吾尔自治区地质环境监测院</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商品服务支出</w:t>
      </w:r>
      <w:r>
        <w:rPr>
          <w:rFonts w:ascii="仿宋_GB2312" w:eastAsia="仿宋_GB2312" w:hAnsi="宋体" w:cs="宋体" w:hint="eastAsia"/>
          <w:kern w:val="0"/>
          <w:sz w:val="32"/>
          <w:szCs w:val="32"/>
        </w:rPr>
        <w:t>112.57</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资本性支出</w:t>
      </w:r>
      <w:r>
        <w:rPr>
          <w:rFonts w:ascii="仿宋_GB2312" w:eastAsia="仿宋_GB2312" w:hAnsi="宋体" w:cs="宋体" w:hint="eastAsia"/>
          <w:kern w:val="0"/>
          <w:sz w:val="32"/>
          <w:szCs w:val="32"/>
        </w:rPr>
        <w:t>5.43</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（三）</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自治区矿山地质环境保护与土地复垦方案评审及新疆地下水开采区地面沉降调查项目</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、关于印发《新疆维吾尔自治区地质环境监测院“三定”方案》的通知（新国土资办发【</w:t>
      </w:r>
      <w:r>
        <w:rPr>
          <w:rFonts w:ascii="仿宋_GB2312" w:eastAsia="仿宋_GB2312" w:hAnsi="宋体" w:cs="宋体" w:hint="eastAsia"/>
          <w:kern w:val="0"/>
          <w:sz w:val="32"/>
          <w:szCs w:val="32"/>
        </w:rPr>
        <w:t>2001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388</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《关于印发新疆维吾尔自治区水污染防治工作方案的通知》（新政发【</w:t>
      </w:r>
      <w:r>
        <w:rPr>
          <w:rFonts w:ascii="仿宋_GB2312" w:eastAsia="仿宋_GB2312" w:hAnsi="宋体" w:cs="宋体" w:hint="eastAsia"/>
          <w:kern w:val="0"/>
          <w:sz w:val="32"/>
          <w:szCs w:val="32"/>
        </w:rPr>
        <w:t>2016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21</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《关于印发新疆维吾尔自治区国土资源厅主要职责内设机构和人员编制规定的通知》（新政办发【</w:t>
      </w:r>
      <w:r>
        <w:rPr>
          <w:rFonts w:ascii="仿宋_GB2312" w:eastAsia="仿宋_GB2312" w:hAnsi="宋体" w:cs="宋体" w:hint="eastAsia"/>
          <w:kern w:val="0"/>
          <w:sz w:val="32"/>
          <w:szCs w:val="32"/>
        </w:rPr>
        <w:t>2010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44</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《地面沉降调查与监测规范》（</w:t>
      </w:r>
      <w:r>
        <w:rPr>
          <w:rFonts w:ascii="仿宋_GB2312" w:eastAsia="仿宋_GB2312" w:hAnsi="宋体" w:cs="宋体" w:hint="eastAsia"/>
          <w:kern w:val="0"/>
          <w:sz w:val="32"/>
          <w:szCs w:val="32"/>
        </w:rPr>
        <w:t>DZ/T 0283-2015</w:t>
      </w:r>
      <w:r>
        <w:rPr>
          <w:rFonts w:ascii="仿宋_GB2312" w:eastAsia="仿宋_GB2312" w:hAnsi="宋体" w:cs="宋体" w:hint="eastAsia"/>
          <w:kern w:val="0"/>
          <w:sz w:val="32"/>
          <w:szCs w:val="32"/>
        </w:rPr>
        <w:t>）</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《地面沉降监测技术要求》（</w:t>
      </w:r>
      <w:r>
        <w:rPr>
          <w:rFonts w:ascii="仿宋_GB2312" w:eastAsia="仿宋_GB2312" w:hAnsi="宋体" w:cs="宋体" w:hint="eastAsia"/>
          <w:kern w:val="0"/>
          <w:sz w:val="32"/>
          <w:szCs w:val="32"/>
        </w:rPr>
        <w:t>DD2006-02</w:t>
      </w:r>
      <w:r>
        <w:rPr>
          <w:rFonts w:ascii="仿宋_GB2312" w:eastAsia="仿宋_GB2312" w:hAnsi="宋体" w:cs="宋体" w:hint="eastAsia"/>
          <w:kern w:val="0"/>
          <w:sz w:val="32"/>
          <w:szCs w:val="32"/>
        </w:rPr>
        <w:t>）</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《全面地面沉降防治规划》（</w:t>
      </w:r>
      <w:r>
        <w:rPr>
          <w:rFonts w:ascii="仿宋_GB2312" w:eastAsia="仿宋_GB2312" w:hAnsi="宋体" w:cs="宋体" w:hint="eastAsia"/>
          <w:kern w:val="0"/>
          <w:sz w:val="32"/>
          <w:szCs w:val="32"/>
        </w:rPr>
        <w:t>2011-2020</w:t>
      </w:r>
      <w:r>
        <w:rPr>
          <w:rFonts w:ascii="仿宋_GB2312" w:eastAsia="仿宋_GB2312" w:hAnsi="宋体" w:cs="宋体" w:hint="eastAsia"/>
          <w:kern w:val="0"/>
          <w:sz w:val="32"/>
          <w:szCs w:val="32"/>
        </w:rPr>
        <w:t>年）（</w:t>
      </w:r>
      <w:proofErr w:type="gramStart"/>
      <w:r>
        <w:rPr>
          <w:rFonts w:ascii="仿宋_GB2312" w:eastAsia="仿宋_GB2312" w:hAnsi="宋体" w:cs="宋体" w:hint="eastAsia"/>
          <w:kern w:val="0"/>
          <w:sz w:val="32"/>
          <w:szCs w:val="32"/>
        </w:rPr>
        <w:t>国土资发【</w:t>
      </w:r>
      <w:r>
        <w:rPr>
          <w:rFonts w:ascii="仿宋_GB2312" w:eastAsia="仿宋_GB2312" w:hAnsi="宋体" w:cs="宋体" w:hint="eastAsia"/>
          <w:kern w:val="0"/>
          <w:sz w:val="32"/>
          <w:szCs w:val="32"/>
        </w:rPr>
        <w:t>2002</w:t>
      </w:r>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107</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《地质灾害防治规划》</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《地质灾害监测管理办法》（国土资源部令第</w:t>
      </w:r>
      <w:r>
        <w:rPr>
          <w:rFonts w:ascii="仿宋_GB2312" w:eastAsia="仿宋_GB2312" w:hAnsi="宋体" w:cs="宋体" w:hint="eastAsia"/>
          <w:kern w:val="0"/>
          <w:sz w:val="32"/>
          <w:szCs w:val="32"/>
        </w:rPr>
        <w:t>59</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《地质灾害防治条例》（国务院令第</w:t>
      </w:r>
      <w:r>
        <w:rPr>
          <w:rFonts w:ascii="仿宋_GB2312" w:eastAsia="仿宋_GB2312" w:hAnsi="宋体" w:cs="宋体" w:hint="eastAsia"/>
          <w:kern w:val="0"/>
          <w:sz w:val="32"/>
          <w:szCs w:val="32"/>
        </w:rPr>
        <w:t>394</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《中华人民共和国水污染防治计划》国发【</w:t>
      </w:r>
      <w:r>
        <w:rPr>
          <w:rFonts w:ascii="仿宋_GB2312" w:eastAsia="仿宋_GB2312" w:hAnsi="宋体" w:cs="宋体" w:hint="eastAsia"/>
          <w:kern w:val="0"/>
          <w:sz w:val="32"/>
          <w:szCs w:val="32"/>
        </w:rPr>
        <w:t>2015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17</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原国土资源部办公厅关于贯彻落实《地质环境监测管理办法》的通知（国土</w:t>
      </w:r>
      <w:proofErr w:type="gramStart"/>
      <w:r>
        <w:rPr>
          <w:rFonts w:ascii="仿宋_GB2312" w:eastAsia="仿宋_GB2312" w:hAnsi="宋体" w:cs="宋体" w:hint="eastAsia"/>
          <w:kern w:val="0"/>
          <w:sz w:val="32"/>
          <w:szCs w:val="32"/>
        </w:rPr>
        <w:t>资厅函</w:t>
      </w:r>
      <w:proofErr w:type="gramEnd"/>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688</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《国务院关于加强地质灾害防治工作的决定》（国发【</w:t>
      </w:r>
      <w:r>
        <w:rPr>
          <w:rFonts w:ascii="仿宋_GB2312" w:eastAsia="仿宋_GB2312" w:hAnsi="宋体" w:cs="宋体" w:hint="eastAsia"/>
          <w:kern w:val="0"/>
          <w:sz w:val="32"/>
          <w:szCs w:val="32"/>
        </w:rPr>
        <w:t>2011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《新疆维吾尔自治区地质环境保护条例》</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《国土资源部办公厅关于做好矿山地质环境保护与土地复垦方案编报有关工作的通知》（国土资</w:t>
      </w:r>
      <w:proofErr w:type="gramStart"/>
      <w:r>
        <w:rPr>
          <w:rFonts w:ascii="仿宋_GB2312" w:eastAsia="仿宋_GB2312" w:hAnsi="宋体" w:cs="宋体" w:hint="eastAsia"/>
          <w:kern w:val="0"/>
          <w:sz w:val="32"/>
          <w:szCs w:val="32"/>
        </w:rPr>
        <w:t>规</w:t>
      </w:r>
      <w:proofErr w:type="gramEnd"/>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21</w:t>
      </w:r>
      <w:r>
        <w:rPr>
          <w:rFonts w:ascii="仿宋_GB2312" w:eastAsia="仿宋_GB2312" w:hAnsi="宋体" w:cs="宋体" w:hint="eastAsia"/>
          <w:kern w:val="0"/>
          <w:sz w:val="32"/>
          <w:szCs w:val="32"/>
        </w:rPr>
        <w:t>号）</w:t>
      </w:r>
    </w:p>
    <w:p w:rsidR="00A12CE5" w:rsidRDefault="003A10C4">
      <w:pPr>
        <w:numPr>
          <w:ilvl w:val="0"/>
          <w:numId w:val="6"/>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《关于做好</w:t>
      </w:r>
      <w:r>
        <w:rPr>
          <w:rFonts w:ascii="仿宋_GB2312" w:eastAsia="仿宋_GB2312" w:hAnsi="宋体" w:cs="宋体" w:hint="eastAsia"/>
          <w:kern w:val="0"/>
          <w:sz w:val="32"/>
          <w:szCs w:val="32"/>
        </w:rPr>
        <w:t>&lt;</w:t>
      </w:r>
      <w:r>
        <w:rPr>
          <w:rFonts w:ascii="仿宋_GB2312" w:eastAsia="仿宋_GB2312" w:hAnsi="宋体" w:cs="宋体" w:hint="eastAsia"/>
          <w:kern w:val="0"/>
          <w:sz w:val="32"/>
          <w:szCs w:val="32"/>
        </w:rPr>
        <w:t>矿山地质环境保护与土地复垦方案</w:t>
      </w:r>
      <w:r>
        <w:rPr>
          <w:rFonts w:ascii="仿宋_GB2312" w:eastAsia="仿宋_GB2312" w:hAnsi="宋体" w:cs="宋体" w:hint="eastAsia"/>
          <w:kern w:val="0"/>
          <w:sz w:val="32"/>
          <w:szCs w:val="32"/>
        </w:rPr>
        <w:t>&gt;</w:t>
      </w:r>
      <w:r>
        <w:rPr>
          <w:rFonts w:ascii="仿宋_GB2312" w:eastAsia="仿宋_GB2312" w:hAnsi="宋体" w:cs="宋体" w:hint="eastAsia"/>
          <w:kern w:val="0"/>
          <w:sz w:val="32"/>
          <w:szCs w:val="32"/>
        </w:rPr>
        <w:t>编审有关工作的通知》（新国土资</w:t>
      </w:r>
      <w:proofErr w:type="gramStart"/>
      <w:r>
        <w:rPr>
          <w:rFonts w:ascii="仿宋_GB2312" w:eastAsia="仿宋_GB2312" w:hAnsi="宋体" w:cs="宋体" w:hint="eastAsia"/>
          <w:kern w:val="0"/>
          <w:sz w:val="32"/>
          <w:szCs w:val="32"/>
        </w:rPr>
        <w:t>规</w:t>
      </w:r>
      <w:proofErr w:type="gramEnd"/>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lastRenderedPageBreak/>
        <w:t>1</w:t>
      </w:r>
      <w:r>
        <w:rPr>
          <w:rFonts w:ascii="仿宋_GB2312" w:eastAsia="仿宋_GB2312" w:hAnsi="宋体" w:cs="宋体" w:hint="eastAsia"/>
          <w:kern w:val="0"/>
          <w:sz w:val="32"/>
          <w:szCs w:val="32"/>
        </w:rPr>
        <w:t>号）</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175</w:t>
      </w:r>
      <w:r>
        <w:rPr>
          <w:rFonts w:ascii="仿宋_GB2312" w:eastAsia="仿宋_GB2312" w:hAnsi="黑体" w:hint="eastAsia"/>
          <w:sz w:val="32"/>
          <w:szCs w:val="32"/>
        </w:rPr>
        <w:t>万元</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黑体" w:hint="eastAsia"/>
          <w:sz w:val="32"/>
          <w:szCs w:val="32"/>
        </w:rPr>
        <w:t>新疆维吾尔自治区地质环境监测院</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商品服务费</w:t>
      </w:r>
      <w:r>
        <w:rPr>
          <w:rFonts w:ascii="仿宋_GB2312" w:eastAsia="仿宋_GB2312" w:hAnsi="宋体" w:cs="宋体" w:hint="eastAsia"/>
          <w:kern w:val="0"/>
          <w:sz w:val="32"/>
          <w:szCs w:val="32"/>
        </w:rPr>
        <w:t>172</w:t>
      </w:r>
      <w:r>
        <w:rPr>
          <w:rFonts w:ascii="仿宋_GB2312" w:eastAsia="仿宋_GB2312" w:hAnsi="宋体" w:cs="宋体" w:hint="eastAsia"/>
          <w:kern w:val="0"/>
          <w:sz w:val="32"/>
          <w:szCs w:val="32"/>
        </w:rPr>
        <w:t>万元</w:t>
      </w:r>
    </w:p>
    <w:p w:rsidR="00A12CE5" w:rsidRDefault="003A10C4">
      <w:pPr>
        <w:spacing w:line="560" w:lineRule="exact"/>
        <w:ind w:firstLineChars="900" w:firstLine="2880"/>
        <w:rPr>
          <w:rFonts w:ascii="仿宋_GB2312" w:eastAsia="仿宋_GB2312" w:hAnsi="宋体" w:cs="宋体"/>
          <w:kern w:val="0"/>
          <w:sz w:val="32"/>
          <w:szCs w:val="32"/>
        </w:rPr>
      </w:pPr>
      <w:r>
        <w:rPr>
          <w:rFonts w:ascii="仿宋_GB2312" w:eastAsia="仿宋_GB2312" w:hAnsi="宋体" w:cs="宋体" w:hint="eastAsia"/>
          <w:kern w:val="0"/>
          <w:sz w:val="32"/>
          <w:szCs w:val="32"/>
        </w:rPr>
        <w:t>资本性支出</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p>
    <w:p w:rsidR="00A12CE5" w:rsidRDefault="003A10C4">
      <w:pPr>
        <w:numPr>
          <w:ilvl w:val="0"/>
          <w:numId w:val="4"/>
        </w:numPr>
        <w:spacing w:line="56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新疆地质市场经营项目</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设立的政策依据：</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为新疆经济</w:t>
      </w:r>
      <w:proofErr w:type="gramStart"/>
      <w:r>
        <w:rPr>
          <w:rFonts w:ascii="仿宋_GB2312" w:eastAsia="仿宋_GB2312" w:hAnsi="宋体" w:cs="宋体" w:hint="eastAsia"/>
          <w:kern w:val="0"/>
          <w:sz w:val="32"/>
          <w:szCs w:val="32"/>
        </w:rPr>
        <w:t>建设平稳</w:t>
      </w:r>
      <w:proofErr w:type="gramEnd"/>
      <w:r>
        <w:rPr>
          <w:rFonts w:ascii="仿宋_GB2312" w:eastAsia="仿宋_GB2312" w:hAnsi="宋体" w:cs="宋体" w:hint="eastAsia"/>
          <w:kern w:val="0"/>
          <w:sz w:val="32"/>
          <w:szCs w:val="32"/>
        </w:rPr>
        <w:t>发展，保证项目安全合理合法运行，通过对建设场地的野外实地调查，并结</w:t>
      </w:r>
      <w:r>
        <w:rPr>
          <w:rFonts w:ascii="仿宋_GB2312" w:eastAsia="仿宋_GB2312" w:hAnsi="宋体" w:cs="宋体" w:hint="eastAsia"/>
          <w:kern w:val="0"/>
          <w:sz w:val="32"/>
          <w:szCs w:val="32"/>
        </w:rPr>
        <w:t>合相关资料的收集整理综合分析评价，为建设项目提供地址灾害防治的依据和建议，减少压覆重要矿产资源。</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地质灾害危险性评估：查明建设工程遭受地质灾害的可能性和工程建设中、建成后引发加剧地质灾害的可能性，并提出具体的预防和处置措施，对该工程建设用地的适宜性进行评估，为工程建设用地审查报批和地质灾害防治提供依据。</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、建设项目压覆矿产资源储量评估：按照国土资源部有关建设项目压覆矿产资源储量管理的有关规定，在建设项目用地预审之前，建设单位必须对拟建项目用地范围内压</w:t>
      </w:r>
      <w:proofErr w:type="gramStart"/>
      <w:r>
        <w:rPr>
          <w:rFonts w:ascii="仿宋_GB2312" w:eastAsia="仿宋_GB2312" w:hAnsi="宋体" w:cs="宋体" w:hint="eastAsia"/>
          <w:kern w:val="0"/>
          <w:sz w:val="32"/>
          <w:szCs w:val="32"/>
        </w:rPr>
        <w:t>覆</w:t>
      </w:r>
      <w:proofErr w:type="gramEnd"/>
      <w:r>
        <w:rPr>
          <w:rFonts w:ascii="仿宋_GB2312" w:eastAsia="仿宋_GB2312" w:hAnsi="宋体" w:cs="宋体" w:hint="eastAsia"/>
          <w:kern w:val="0"/>
          <w:sz w:val="32"/>
          <w:szCs w:val="32"/>
        </w:rPr>
        <w:t>矿产资源储量情况进行</w:t>
      </w:r>
      <w:r>
        <w:rPr>
          <w:rFonts w:ascii="仿宋_GB2312" w:eastAsia="仿宋_GB2312" w:hAnsi="宋体" w:cs="宋体" w:hint="eastAsia"/>
          <w:kern w:val="0"/>
          <w:sz w:val="32"/>
          <w:szCs w:val="32"/>
        </w:rPr>
        <w:lastRenderedPageBreak/>
        <w:t>调查与评估。对用地范围与矿产开</w:t>
      </w:r>
      <w:r>
        <w:rPr>
          <w:rFonts w:ascii="仿宋_GB2312" w:eastAsia="仿宋_GB2312" w:hAnsi="宋体" w:cs="宋体" w:hint="eastAsia"/>
          <w:kern w:val="0"/>
          <w:sz w:val="32"/>
          <w:szCs w:val="32"/>
        </w:rPr>
        <w:t>发情况进行调查评估并对建设项目压覆的重要矿产资源进行储量与价值评估。</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地质灾害危险性评估工作依据：</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国务院</w:t>
      </w:r>
      <w:r>
        <w:rPr>
          <w:rFonts w:ascii="仿宋_GB2312" w:eastAsia="仿宋_GB2312" w:hAnsi="宋体" w:cs="宋体" w:hint="eastAsia"/>
          <w:kern w:val="0"/>
          <w:sz w:val="32"/>
          <w:szCs w:val="32"/>
        </w:rPr>
        <w:t>394</w:t>
      </w:r>
      <w:r>
        <w:rPr>
          <w:rFonts w:ascii="仿宋_GB2312" w:eastAsia="仿宋_GB2312" w:hAnsi="宋体" w:cs="宋体" w:hint="eastAsia"/>
          <w:kern w:val="0"/>
          <w:sz w:val="32"/>
          <w:szCs w:val="32"/>
        </w:rPr>
        <w:t>号令《地质灾害防治条例》；</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w:t>
      </w:r>
      <w:proofErr w:type="gramStart"/>
      <w:r>
        <w:rPr>
          <w:rFonts w:ascii="仿宋_GB2312" w:eastAsia="仿宋_GB2312" w:hAnsi="宋体" w:cs="宋体" w:hint="eastAsia"/>
          <w:kern w:val="0"/>
          <w:sz w:val="32"/>
          <w:szCs w:val="32"/>
        </w:rPr>
        <w:t>国土资发</w:t>
      </w:r>
      <w:proofErr w:type="gramEnd"/>
      <w:r>
        <w:rPr>
          <w:rFonts w:ascii="仿宋_GB2312" w:eastAsia="仿宋_GB2312" w:hAnsi="宋体" w:cs="宋体" w:hint="eastAsia"/>
          <w:kern w:val="0"/>
          <w:sz w:val="32"/>
          <w:szCs w:val="32"/>
        </w:rPr>
        <w:t>[2004]69</w:t>
      </w:r>
      <w:r>
        <w:rPr>
          <w:rFonts w:ascii="仿宋_GB2312" w:eastAsia="仿宋_GB2312" w:hAnsi="宋体" w:cs="宋体" w:hint="eastAsia"/>
          <w:kern w:val="0"/>
          <w:sz w:val="32"/>
          <w:szCs w:val="32"/>
        </w:rPr>
        <w:t>号《关于加强地质灾害危险性评估工作的通知》；</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国土资源部令第</w:t>
      </w:r>
      <w:r>
        <w:rPr>
          <w:rFonts w:ascii="仿宋_GB2312" w:eastAsia="仿宋_GB2312" w:hAnsi="宋体" w:cs="宋体" w:hint="eastAsia"/>
          <w:kern w:val="0"/>
          <w:sz w:val="32"/>
          <w:szCs w:val="32"/>
        </w:rPr>
        <w:t>42</w:t>
      </w:r>
      <w:r>
        <w:rPr>
          <w:rFonts w:ascii="仿宋_GB2312" w:eastAsia="仿宋_GB2312" w:hAnsi="宋体" w:cs="宋体" w:hint="eastAsia"/>
          <w:kern w:val="0"/>
          <w:sz w:val="32"/>
          <w:szCs w:val="32"/>
        </w:rPr>
        <w:t>号《建设项目用地预审管理办法》；</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《土地利用现状分类》（</w:t>
      </w:r>
      <w:r>
        <w:rPr>
          <w:rFonts w:ascii="仿宋_GB2312" w:eastAsia="仿宋_GB2312" w:hAnsi="宋体" w:cs="宋体" w:hint="eastAsia"/>
          <w:kern w:val="0"/>
          <w:sz w:val="32"/>
          <w:szCs w:val="32"/>
        </w:rPr>
        <w:t>GB/T21010-2017</w:t>
      </w:r>
      <w:r>
        <w:rPr>
          <w:rFonts w:ascii="仿宋_GB2312" w:eastAsia="仿宋_GB2312" w:hAnsi="宋体" w:cs="宋体" w:hint="eastAsia"/>
          <w:kern w:val="0"/>
          <w:sz w:val="32"/>
          <w:szCs w:val="32"/>
        </w:rPr>
        <w:t>）；</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国土资源部《县（市）地质灾害调查与区划基本要求实施细则》（</w:t>
      </w:r>
      <w:r>
        <w:rPr>
          <w:rFonts w:ascii="仿宋_GB2312" w:eastAsia="仿宋_GB2312" w:hAnsi="宋体" w:cs="宋体" w:hint="eastAsia"/>
          <w:kern w:val="0"/>
          <w:sz w:val="32"/>
          <w:szCs w:val="32"/>
        </w:rPr>
        <w:t>2006</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月修订稿）；</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国土资源部第</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号令《地质灾害危险性评估单位资质管理办法》；</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《新疆维吾尔自治区地质环境保护条例》；</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w:t>
      </w:r>
      <w:proofErr w:type="gramStart"/>
      <w:r>
        <w:rPr>
          <w:rFonts w:ascii="仿宋_GB2312" w:eastAsia="仿宋_GB2312" w:hAnsi="宋体" w:cs="宋体" w:hint="eastAsia"/>
          <w:kern w:val="0"/>
          <w:sz w:val="32"/>
          <w:szCs w:val="32"/>
        </w:rPr>
        <w:t>国土资发</w:t>
      </w:r>
      <w:proofErr w:type="gramEnd"/>
      <w:r>
        <w:rPr>
          <w:rFonts w:ascii="仿宋_GB2312" w:eastAsia="仿宋_GB2312" w:hAnsi="宋体" w:cs="宋体" w:hint="eastAsia"/>
          <w:kern w:val="0"/>
          <w:sz w:val="32"/>
          <w:szCs w:val="32"/>
        </w:rPr>
        <w:t>[2004]540</w:t>
      </w:r>
      <w:r>
        <w:rPr>
          <w:rFonts w:ascii="仿宋_GB2312" w:eastAsia="仿宋_GB2312" w:hAnsi="宋体" w:cs="宋体" w:hint="eastAsia"/>
          <w:kern w:val="0"/>
          <w:sz w:val="32"/>
          <w:szCs w:val="32"/>
        </w:rPr>
        <w:t>号《关于转发</w:t>
      </w:r>
      <w:r>
        <w:rPr>
          <w:rFonts w:ascii="仿宋_GB2312" w:eastAsia="仿宋_GB2312" w:hAnsi="宋体" w:cs="宋体" w:hint="eastAsia"/>
          <w:kern w:val="0"/>
          <w:sz w:val="32"/>
          <w:szCs w:val="32"/>
        </w:rPr>
        <w:t>&lt;</w:t>
      </w:r>
      <w:r>
        <w:rPr>
          <w:rFonts w:ascii="仿宋_GB2312" w:eastAsia="仿宋_GB2312" w:hAnsi="宋体" w:cs="宋体" w:hint="eastAsia"/>
          <w:kern w:val="0"/>
          <w:sz w:val="32"/>
          <w:szCs w:val="32"/>
        </w:rPr>
        <w:t>国土资源部关于加强地质灾害危险性评估工作的通知</w:t>
      </w:r>
      <w:r>
        <w:rPr>
          <w:rFonts w:ascii="仿宋_GB2312" w:eastAsia="仿宋_GB2312" w:hAnsi="宋体" w:cs="宋体" w:hint="eastAsia"/>
          <w:kern w:val="0"/>
          <w:sz w:val="32"/>
          <w:szCs w:val="32"/>
        </w:rPr>
        <w:t>&gt;</w:t>
      </w:r>
      <w:r>
        <w:rPr>
          <w:rFonts w:ascii="仿宋_GB2312" w:eastAsia="仿宋_GB2312" w:hAnsi="宋体" w:cs="宋体" w:hint="eastAsia"/>
          <w:kern w:val="0"/>
          <w:sz w:val="32"/>
          <w:szCs w:val="32"/>
        </w:rPr>
        <w:t>》；</w:t>
      </w:r>
    </w:p>
    <w:p w:rsidR="00A12CE5" w:rsidRDefault="003A10C4">
      <w:pPr>
        <w:numPr>
          <w:ilvl w:val="0"/>
          <w:numId w:val="7"/>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《地质灾害危险性评估规范》（国土资源部发布、</w:t>
      </w:r>
      <w:r>
        <w:rPr>
          <w:rFonts w:ascii="仿宋_GB2312" w:eastAsia="仿宋_GB2312" w:hAnsi="宋体" w:cs="宋体" w:hint="eastAsia"/>
          <w:kern w:val="0"/>
          <w:sz w:val="32"/>
          <w:szCs w:val="32"/>
        </w:rPr>
        <w:t>DZ/T 0286-2015</w:t>
      </w:r>
      <w:r>
        <w:rPr>
          <w:rFonts w:ascii="仿宋_GB2312" w:eastAsia="仿宋_GB2312" w:hAnsi="宋体" w:cs="宋体" w:hint="eastAsia"/>
          <w:kern w:val="0"/>
          <w:sz w:val="32"/>
          <w:szCs w:val="32"/>
        </w:rPr>
        <w:t>）；</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建设用地压覆矿产资源储量评估：</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关于规范建设项目压覆矿产资源审批工作的通知（国土资发［</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386</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矿产资源登记统计管理办法（中华人民共和国国土资源部令第</w:t>
      </w:r>
      <w:r>
        <w:rPr>
          <w:rFonts w:ascii="仿宋_GB2312" w:eastAsia="仿宋_GB2312" w:hAnsi="宋体" w:cs="宋体" w:hint="eastAsia"/>
          <w:kern w:val="0"/>
          <w:sz w:val="32"/>
          <w:szCs w:val="32"/>
        </w:rPr>
        <w:t>23</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关于开展矿产资源储量登记工作的通知（国土资发［</w:t>
      </w:r>
      <w:r>
        <w:rPr>
          <w:rFonts w:ascii="仿宋_GB2312" w:eastAsia="仿宋_GB2312" w:hAnsi="宋体" w:cs="宋体" w:hint="eastAsia"/>
          <w:kern w:val="0"/>
          <w:sz w:val="32"/>
          <w:szCs w:val="32"/>
        </w:rPr>
        <w:t>2004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35</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国土资源部矿产资源储量管理司有关《建设项目压覆矿产资源储量评估报告的编印要求》。</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关于进一步</w:t>
      </w:r>
      <w:r>
        <w:rPr>
          <w:rFonts w:ascii="仿宋_GB2312" w:eastAsia="仿宋_GB2312" w:hAnsi="宋体" w:cs="宋体" w:hint="eastAsia"/>
          <w:kern w:val="0"/>
          <w:sz w:val="32"/>
          <w:szCs w:val="32"/>
        </w:rPr>
        <w:t>加强压</w:t>
      </w:r>
      <w:proofErr w:type="gramStart"/>
      <w:r>
        <w:rPr>
          <w:rFonts w:ascii="仿宋_GB2312" w:eastAsia="仿宋_GB2312" w:hAnsi="宋体" w:cs="宋体" w:hint="eastAsia"/>
          <w:kern w:val="0"/>
          <w:sz w:val="32"/>
          <w:szCs w:val="32"/>
        </w:rPr>
        <w:t>覆</w:t>
      </w:r>
      <w:proofErr w:type="gramEnd"/>
      <w:r>
        <w:rPr>
          <w:rFonts w:ascii="仿宋_GB2312" w:eastAsia="仿宋_GB2312" w:hAnsi="宋体" w:cs="宋体" w:hint="eastAsia"/>
          <w:kern w:val="0"/>
          <w:sz w:val="32"/>
          <w:szCs w:val="32"/>
        </w:rPr>
        <w:t>矿产资源储量登记工作的通知（新国土资办发［</w:t>
      </w:r>
      <w:r>
        <w:rPr>
          <w:rFonts w:ascii="仿宋_GB2312" w:eastAsia="仿宋_GB2312" w:hAnsi="宋体" w:cs="宋体" w:hint="eastAsia"/>
          <w:kern w:val="0"/>
          <w:sz w:val="32"/>
          <w:szCs w:val="32"/>
        </w:rPr>
        <w:t>2002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168</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关于改进建设项目压覆矿产资源审查工作的通知（新国土资发［</w:t>
      </w:r>
      <w:r>
        <w:rPr>
          <w:rFonts w:ascii="仿宋_GB2312" w:eastAsia="仿宋_GB2312" w:hAnsi="宋体" w:cs="宋体" w:hint="eastAsia"/>
          <w:kern w:val="0"/>
          <w:sz w:val="32"/>
          <w:szCs w:val="32"/>
        </w:rPr>
        <w:t>2014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698</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关于做好建设项目压覆重要矿产资源审批管理工作的通知</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新</w:t>
      </w:r>
      <w:proofErr w:type="gramStart"/>
      <w:r>
        <w:rPr>
          <w:rFonts w:ascii="仿宋_GB2312" w:eastAsia="仿宋_GB2312" w:hAnsi="宋体" w:cs="宋体" w:hint="eastAsia"/>
          <w:kern w:val="0"/>
          <w:sz w:val="32"/>
          <w:szCs w:val="32"/>
        </w:rPr>
        <w:t>国土资发〔</w:t>
      </w:r>
      <w:r>
        <w:rPr>
          <w:rFonts w:ascii="仿宋_GB2312" w:eastAsia="仿宋_GB2312" w:hAnsi="宋体" w:cs="宋体" w:hint="eastAsia"/>
          <w:kern w:val="0"/>
          <w:sz w:val="32"/>
          <w:szCs w:val="32"/>
        </w:rPr>
        <w:t>2011</w:t>
      </w:r>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90</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关于开展矿产资源储量登记工作的通知（新国土资办发［</w:t>
      </w:r>
      <w:r>
        <w:rPr>
          <w:rFonts w:ascii="仿宋_GB2312" w:eastAsia="仿宋_GB2312" w:hAnsi="宋体" w:cs="宋体" w:hint="eastAsia"/>
          <w:kern w:val="0"/>
          <w:sz w:val="32"/>
          <w:szCs w:val="32"/>
        </w:rPr>
        <w:t>2004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188</w:t>
      </w:r>
      <w:r>
        <w:rPr>
          <w:rFonts w:ascii="仿宋_GB2312" w:eastAsia="仿宋_GB2312" w:hAnsi="宋体" w:cs="宋体" w:hint="eastAsia"/>
          <w:kern w:val="0"/>
          <w:sz w:val="32"/>
          <w:szCs w:val="32"/>
        </w:rPr>
        <w:t>号）。</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proofErr w:type="gramStart"/>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关于印发</w:t>
      </w:r>
      <w:proofErr w:type="gramStart"/>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&lt;</w:t>
      </w:r>
      <w:r>
        <w:rPr>
          <w:rFonts w:ascii="仿宋_GB2312" w:eastAsia="仿宋_GB2312" w:hAnsi="宋体" w:cs="宋体" w:hint="eastAsia"/>
          <w:kern w:val="0"/>
          <w:sz w:val="32"/>
          <w:szCs w:val="32"/>
        </w:rPr>
        <w:t>建设项目压覆矿产资源评估报告</w:t>
      </w:r>
      <w:r>
        <w:rPr>
          <w:rFonts w:ascii="仿宋_GB2312" w:eastAsia="仿宋_GB2312" w:hAnsi="宋体" w:cs="宋体" w:hint="eastAsia"/>
          <w:kern w:val="0"/>
          <w:sz w:val="32"/>
          <w:szCs w:val="32"/>
        </w:rPr>
        <w:t>&gt;</w:t>
      </w:r>
      <w:r>
        <w:rPr>
          <w:rFonts w:ascii="仿宋_GB2312" w:eastAsia="仿宋_GB2312" w:hAnsi="宋体" w:cs="宋体" w:hint="eastAsia"/>
          <w:kern w:val="0"/>
          <w:sz w:val="32"/>
          <w:szCs w:val="32"/>
        </w:rPr>
        <w:t>编写提纲</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试行</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的通知</w:t>
      </w:r>
      <w:proofErr w:type="gramStart"/>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新</w:t>
      </w:r>
      <w:proofErr w:type="gramStart"/>
      <w:r>
        <w:rPr>
          <w:rFonts w:ascii="仿宋_GB2312" w:eastAsia="仿宋_GB2312" w:hAnsi="宋体" w:cs="宋体" w:hint="eastAsia"/>
          <w:kern w:val="0"/>
          <w:sz w:val="32"/>
          <w:szCs w:val="32"/>
        </w:rPr>
        <w:t>国土资函〔</w:t>
      </w:r>
      <w:r>
        <w:rPr>
          <w:rFonts w:ascii="仿宋_GB2312" w:eastAsia="仿宋_GB2312" w:hAnsi="宋体" w:cs="宋体" w:hint="eastAsia"/>
          <w:kern w:val="0"/>
          <w:sz w:val="32"/>
          <w:szCs w:val="32"/>
        </w:rPr>
        <w:t>2014</w:t>
      </w:r>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699</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w:t>
      </w:r>
    </w:p>
    <w:p w:rsidR="00A12CE5" w:rsidRDefault="003A10C4">
      <w:pPr>
        <w:numPr>
          <w:ilvl w:val="0"/>
          <w:numId w:val="8"/>
        </w:num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《建设项目用地预审管理办法》中华人民共和国国土资源部令第</w:t>
      </w:r>
      <w:r>
        <w:rPr>
          <w:rFonts w:ascii="仿宋_GB2312" w:eastAsia="仿宋_GB2312" w:hAnsi="宋体" w:cs="宋体" w:hint="eastAsia"/>
          <w:kern w:val="0"/>
          <w:sz w:val="32"/>
          <w:szCs w:val="32"/>
        </w:rPr>
        <w:t>42</w:t>
      </w:r>
      <w:r>
        <w:rPr>
          <w:rFonts w:ascii="仿宋_GB2312" w:eastAsia="仿宋_GB2312" w:hAnsi="宋体" w:cs="宋体" w:hint="eastAsia"/>
          <w:kern w:val="0"/>
          <w:sz w:val="32"/>
          <w:szCs w:val="32"/>
        </w:rPr>
        <w:t>号。</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11</w:t>
      </w:r>
      <w:r>
        <w:rPr>
          <w:rFonts w:ascii="仿宋_GB2312" w:eastAsia="仿宋_GB2312" w:hAnsi="宋体" w:cs="宋体" w:hint="eastAsia"/>
          <w:kern w:val="0"/>
          <w:sz w:val="32"/>
          <w:szCs w:val="32"/>
        </w:rPr>
        <w:t>、《新疆维吾尔自治区</w:t>
      </w:r>
      <w:r>
        <w:rPr>
          <w:rFonts w:ascii="仿宋_GB2312" w:eastAsia="仿宋_GB2312" w:hAnsi="宋体" w:cs="宋体" w:hint="eastAsia"/>
          <w:kern w:val="0"/>
          <w:sz w:val="32"/>
          <w:szCs w:val="32"/>
        </w:rPr>
        <w:t>建设项目压覆矿产资源审批管理暂行规定》（</w:t>
      </w:r>
      <w:r>
        <w:rPr>
          <w:rFonts w:ascii="仿宋_GB2312" w:eastAsia="仿宋_GB2312" w:hAnsi="宋体" w:cs="宋体" w:hint="eastAsia"/>
          <w:kern w:val="0"/>
          <w:sz w:val="32"/>
          <w:szCs w:val="32"/>
        </w:rPr>
        <w:t>2010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月）。</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黑体" w:hint="eastAsia"/>
          <w:sz w:val="32"/>
          <w:szCs w:val="32"/>
        </w:rPr>
        <w:t>350</w:t>
      </w:r>
      <w:r>
        <w:rPr>
          <w:rFonts w:ascii="仿宋_GB2312" w:eastAsia="仿宋_GB2312" w:hAnsi="黑体" w:hint="eastAsia"/>
          <w:sz w:val="32"/>
          <w:szCs w:val="32"/>
        </w:rPr>
        <w:t>万</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新疆维吾尔自治区地质环境监测院</w:t>
      </w:r>
    </w:p>
    <w:p w:rsidR="00A12CE5" w:rsidRDefault="003A10C4">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工资福利支出</w:t>
      </w:r>
      <w:r>
        <w:rPr>
          <w:rFonts w:ascii="仿宋_GB2312" w:eastAsia="仿宋_GB2312" w:hAnsi="黑体" w:hint="eastAsia"/>
          <w:sz w:val="32"/>
          <w:szCs w:val="32"/>
        </w:rPr>
        <w:t>72</w:t>
      </w:r>
      <w:r>
        <w:rPr>
          <w:rFonts w:ascii="仿宋_GB2312" w:eastAsia="仿宋_GB2312" w:hAnsi="黑体" w:hint="eastAsia"/>
          <w:sz w:val="32"/>
          <w:szCs w:val="32"/>
        </w:rPr>
        <w:t>万元</w:t>
      </w:r>
    </w:p>
    <w:p w:rsidR="00A12CE5" w:rsidRDefault="003A10C4">
      <w:pPr>
        <w:spacing w:line="560" w:lineRule="exact"/>
        <w:ind w:firstLineChars="900" w:firstLine="2880"/>
        <w:rPr>
          <w:rFonts w:ascii="仿宋_GB2312" w:eastAsia="仿宋_GB2312" w:hAnsi="宋体" w:cs="宋体"/>
          <w:kern w:val="0"/>
          <w:sz w:val="32"/>
          <w:szCs w:val="32"/>
        </w:rPr>
      </w:pPr>
      <w:r>
        <w:rPr>
          <w:rFonts w:ascii="仿宋_GB2312" w:eastAsia="仿宋_GB2312" w:hAnsi="宋体" w:cs="宋体" w:hint="eastAsia"/>
          <w:kern w:val="0"/>
          <w:sz w:val="32"/>
          <w:szCs w:val="32"/>
        </w:rPr>
        <w:t>商品服务支出</w:t>
      </w:r>
      <w:r>
        <w:rPr>
          <w:rFonts w:ascii="仿宋_GB2312" w:eastAsia="仿宋_GB2312" w:hAnsi="宋体" w:cs="宋体" w:hint="eastAsia"/>
          <w:kern w:val="0"/>
          <w:sz w:val="32"/>
          <w:szCs w:val="32"/>
        </w:rPr>
        <w:t>273</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资本性支出</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月</w:t>
      </w:r>
    </w:p>
    <w:p w:rsidR="00A12CE5" w:rsidRDefault="00A12CE5">
      <w:pPr>
        <w:spacing w:line="560" w:lineRule="exact"/>
        <w:ind w:firstLineChars="200" w:firstLine="640"/>
        <w:rPr>
          <w:rFonts w:ascii="仿宋_GB2312" w:eastAsia="仿宋_GB2312" w:hAnsi="宋体" w:cs="宋体"/>
          <w:kern w:val="0"/>
          <w:sz w:val="32"/>
          <w:szCs w:val="32"/>
        </w:rPr>
      </w:pP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lastRenderedPageBreak/>
        <w:t>八、关于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年一般公共预算“三公”经费预算情况说明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hint="eastAsia"/>
          <w:sz w:val="32"/>
          <w:szCs w:val="22"/>
        </w:rPr>
        <w:t>新疆地质环境监测院</w:t>
      </w:r>
      <w:r>
        <w:rPr>
          <w:rFonts w:ascii="仿宋_GB2312" w:eastAsia="仿宋_GB2312" w:hAnsi="宋体" w:hint="eastAsia"/>
          <w:sz w:val="32"/>
          <w:szCs w:val="22"/>
        </w:rPr>
        <w:t>2020</w:t>
      </w:r>
      <w:r>
        <w:rPr>
          <w:rFonts w:ascii="仿宋_GB2312" w:eastAsia="仿宋_GB2312" w:hAnsi="宋体" w:hint="eastAsia"/>
          <w:sz w:val="32"/>
          <w:szCs w:val="22"/>
        </w:rPr>
        <w:t>年</w:t>
      </w:r>
      <w:r>
        <w:rPr>
          <w:rFonts w:ascii="仿宋_GB2312" w:eastAsia="仿宋_GB2312" w:hAnsi="宋体" w:cs="宋体" w:hint="eastAsia"/>
          <w:kern w:val="0"/>
          <w:sz w:val="32"/>
          <w:szCs w:val="32"/>
        </w:rPr>
        <w:t>“三公”经费财政拨款预算数为</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24.28</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24.28</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hint="eastAsia"/>
          <w:sz w:val="32"/>
          <w:szCs w:val="22"/>
        </w:rPr>
        <w:t>新疆地质环境监测院</w:t>
      </w:r>
      <w:r>
        <w:rPr>
          <w:rFonts w:ascii="仿宋_GB2312" w:eastAsia="仿宋_GB2312" w:hAnsi="宋体" w:hint="eastAsia"/>
          <w:sz w:val="32"/>
          <w:szCs w:val="22"/>
        </w:rPr>
        <w:t>2020</w:t>
      </w:r>
      <w:r>
        <w:rPr>
          <w:rFonts w:ascii="仿宋_GB2312" w:eastAsia="仿宋_GB2312" w:hAnsi="宋体" w:hint="eastAsia"/>
          <w:sz w:val="32"/>
          <w:szCs w:val="22"/>
        </w:rPr>
        <w:t>年</w:t>
      </w:r>
      <w:r>
        <w:rPr>
          <w:rFonts w:ascii="仿宋_GB2312" w:eastAsia="仿宋_GB2312" w:hAnsi="宋体" w:cs="宋体" w:hint="eastAsia"/>
          <w:kern w:val="0"/>
          <w:sz w:val="32"/>
          <w:szCs w:val="32"/>
        </w:rPr>
        <w:t>“三公”经费财政拨款预算比上年减少</w:t>
      </w:r>
      <w:r>
        <w:rPr>
          <w:rFonts w:ascii="仿宋_GB2312" w:eastAsia="仿宋_GB2312" w:hAnsi="宋体" w:cs="宋体" w:hint="eastAsia"/>
          <w:kern w:val="0"/>
          <w:sz w:val="32"/>
          <w:szCs w:val="32"/>
        </w:rPr>
        <w:t>4.16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万元，其中：因公出国（境）费增加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万元；公务用车购置费未安排预算。；公务用车运行费减少</w:t>
      </w:r>
      <w:r>
        <w:rPr>
          <w:rFonts w:ascii="仿宋_GB2312" w:eastAsia="仿宋_GB2312" w:hAnsi="宋体" w:cs="宋体" w:hint="eastAsia"/>
          <w:kern w:val="0"/>
          <w:sz w:val="32"/>
          <w:szCs w:val="32"/>
        </w:rPr>
        <w:t>4.16</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压缩经费，严格控制</w:t>
      </w:r>
      <w:r>
        <w:rPr>
          <w:rFonts w:ascii="仿宋_GB2312" w:eastAsia="仿宋_GB2312" w:hAnsi="宋体" w:cs="宋体" w:hint="eastAsia"/>
          <w:kern w:val="0"/>
          <w:sz w:val="32"/>
          <w:szCs w:val="32"/>
        </w:rPr>
        <w:t xml:space="preserve"> </w:t>
      </w:r>
      <w:proofErr w:type="gramStart"/>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三公经费“支出”</w:t>
      </w:r>
      <w:r>
        <w:rPr>
          <w:rFonts w:ascii="仿宋_GB2312" w:eastAsia="仿宋_GB2312" w:hAnsi="宋体" w:cs="宋体" w:hint="eastAsia"/>
          <w:kern w:val="0"/>
          <w:sz w:val="32"/>
          <w:szCs w:val="32"/>
        </w:rPr>
        <w:t>；公务接待费减少</w:t>
      </w:r>
      <w:r>
        <w:rPr>
          <w:rFonts w:ascii="仿宋_GB2312" w:eastAsia="仿宋_GB2312" w:hAnsi="宋体" w:cs="宋体" w:hint="eastAsia"/>
          <w:kern w:val="0"/>
          <w:sz w:val="32"/>
          <w:szCs w:val="32"/>
        </w:rPr>
        <w:t>0.83</w:t>
      </w:r>
      <w:r>
        <w:rPr>
          <w:rFonts w:ascii="仿宋_GB2312" w:eastAsia="仿宋_GB2312" w:hAnsi="宋体" w:cs="宋体" w:hint="eastAsia"/>
          <w:kern w:val="0"/>
          <w:sz w:val="32"/>
          <w:szCs w:val="32"/>
        </w:rPr>
        <w:t>万元，主要原因是</w:t>
      </w:r>
      <w:r>
        <w:rPr>
          <w:rFonts w:ascii="仿宋_GB2312" w:eastAsia="仿宋_GB2312" w:hAnsi="宋体" w:cs="宋体" w:hint="eastAsia"/>
          <w:kern w:val="0"/>
          <w:sz w:val="32"/>
          <w:szCs w:val="32"/>
        </w:rPr>
        <w:t>压缩经费，严格控制</w:t>
      </w:r>
      <w:r>
        <w:rPr>
          <w:rFonts w:ascii="仿宋_GB2312" w:eastAsia="仿宋_GB2312" w:hAnsi="宋体" w:cs="宋体" w:hint="eastAsia"/>
          <w:kern w:val="0"/>
          <w:sz w:val="32"/>
          <w:szCs w:val="32"/>
        </w:rPr>
        <w:t xml:space="preserve"> </w:t>
      </w:r>
      <w:proofErr w:type="gramStart"/>
      <w:r>
        <w:rPr>
          <w:rFonts w:ascii="仿宋_GB2312" w:eastAsia="仿宋_GB2312" w:hAnsi="宋体" w:cs="宋体" w:hint="eastAsia"/>
          <w:kern w:val="0"/>
          <w:sz w:val="32"/>
          <w:szCs w:val="32"/>
        </w:rPr>
        <w:t>“</w:t>
      </w:r>
      <w:proofErr w:type="gramEnd"/>
      <w:r>
        <w:rPr>
          <w:rFonts w:ascii="仿宋_GB2312" w:eastAsia="仿宋_GB2312" w:hAnsi="宋体" w:cs="宋体" w:hint="eastAsia"/>
          <w:kern w:val="0"/>
          <w:sz w:val="32"/>
          <w:szCs w:val="32"/>
        </w:rPr>
        <w:t>三公经费“支出”。</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九、关于</w:t>
      </w:r>
      <w:r>
        <w:rPr>
          <w:rFonts w:ascii="黑体" w:eastAsia="黑体" w:hAnsi="宋体" w:cs="宋体" w:hint="eastAsia"/>
          <w:kern w:val="0"/>
          <w:sz w:val="32"/>
          <w:szCs w:val="32"/>
        </w:rPr>
        <w:t>新疆地质环境监测院</w:t>
      </w:r>
      <w:r>
        <w:rPr>
          <w:rFonts w:ascii="黑体" w:eastAsia="黑体" w:hAnsi="宋体" w:cs="宋体" w:hint="eastAsia"/>
          <w:kern w:val="0"/>
          <w:sz w:val="32"/>
          <w:szCs w:val="32"/>
        </w:rPr>
        <w:t>2020</w:t>
      </w:r>
      <w:r>
        <w:rPr>
          <w:rFonts w:ascii="黑体" w:eastAsia="黑体" w:hAnsi="宋体" w:cs="宋体" w:hint="eastAsia"/>
          <w:kern w:val="0"/>
          <w:sz w:val="32"/>
          <w:szCs w:val="32"/>
        </w:rPr>
        <w:t>年政府性基金预算拨款情况说明</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年没有使用政府性基金预算拨款安排的支出，政府性基金预算支出情况表为空表。</w:t>
      </w:r>
    </w:p>
    <w:p w:rsidR="00A12CE5" w:rsidRDefault="003A10C4">
      <w:pPr>
        <w:spacing w:line="56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rPr>
        <w:t>十、其他重要事项的情况说明</w:t>
      </w:r>
    </w:p>
    <w:p w:rsidR="00A12CE5" w:rsidRDefault="003A10C4">
      <w:p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t>（一）机关运行经费情况</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预算</w:t>
      </w:r>
      <w:r>
        <w:rPr>
          <w:rFonts w:ascii="仿宋_GB2312" w:eastAsia="仿宋_GB2312" w:hAnsi="宋体" w:cs="宋体" w:hint="eastAsia"/>
          <w:kern w:val="0"/>
          <w:sz w:val="32"/>
          <w:szCs w:val="32"/>
        </w:rPr>
        <w:t>没有</w:t>
      </w:r>
      <w:r>
        <w:rPr>
          <w:rFonts w:ascii="仿宋_GB2312" w:eastAsia="仿宋_GB2312" w:hAnsi="宋体" w:cs="宋体" w:hint="eastAsia"/>
          <w:kern w:val="0"/>
          <w:sz w:val="32"/>
          <w:szCs w:val="32"/>
        </w:rPr>
        <w:t>安排机关运行经费</w:t>
      </w:r>
      <w:r>
        <w:rPr>
          <w:rFonts w:ascii="仿宋_GB2312" w:eastAsia="仿宋_GB2312" w:hAnsi="宋体" w:cs="宋体" w:hint="eastAsia"/>
          <w:kern w:val="0"/>
          <w:sz w:val="32"/>
          <w:szCs w:val="32"/>
        </w:rPr>
        <w:t>支出</w:t>
      </w:r>
      <w:r>
        <w:rPr>
          <w:rFonts w:ascii="仿宋_GB2312" w:eastAsia="仿宋_GB2312" w:hAnsi="宋体" w:cs="宋体" w:hint="eastAsia"/>
          <w:kern w:val="0"/>
          <w:sz w:val="32"/>
          <w:szCs w:val="32"/>
        </w:rPr>
        <w:t xml:space="preserve">        </w:t>
      </w:r>
    </w:p>
    <w:p w:rsidR="00A12CE5" w:rsidRDefault="003A10C4">
      <w:p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t>（二）政府采购情况</w:t>
      </w:r>
    </w:p>
    <w:p w:rsidR="00A12CE5" w:rsidRDefault="003A10C4">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年政府采购预算</w:t>
      </w:r>
      <w:r>
        <w:rPr>
          <w:rFonts w:ascii="仿宋_GB2312" w:eastAsia="仿宋_GB2312" w:hAnsi="宋体" w:cs="宋体" w:hint="eastAsia"/>
          <w:kern w:val="0"/>
          <w:sz w:val="32"/>
          <w:szCs w:val="32"/>
        </w:rPr>
        <w:t>57.37</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55.05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2.32</w:t>
      </w:r>
      <w:r>
        <w:rPr>
          <w:rFonts w:ascii="仿宋_GB2312" w:eastAsia="仿宋_GB2312" w:hAnsi="宋体" w:cs="宋体" w:hint="eastAsia"/>
          <w:kern w:val="0"/>
          <w:sz w:val="32"/>
          <w:szCs w:val="32"/>
        </w:rPr>
        <w:t>万元。</w:t>
      </w:r>
    </w:p>
    <w:p w:rsidR="00A12CE5" w:rsidRDefault="003A10C4">
      <w:p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lastRenderedPageBreak/>
        <w:t>（三）国有资产占用使用情况</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年底，</w:t>
      </w:r>
      <w:r>
        <w:rPr>
          <w:rFonts w:ascii="仿宋_GB2312" w:eastAsia="仿宋_GB2312" w:hAnsi="宋体" w:cs="宋体" w:hint="eastAsia"/>
          <w:kern w:val="0"/>
          <w:sz w:val="32"/>
          <w:szCs w:val="32"/>
        </w:rPr>
        <w:t>新疆地质环境监测院</w:t>
      </w:r>
      <w:r>
        <w:rPr>
          <w:rFonts w:ascii="仿宋_GB2312" w:eastAsia="仿宋_GB2312" w:hAnsi="宋体" w:cs="宋体" w:hint="eastAsia"/>
          <w:kern w:val="0"/>
          <w:sz w:val="32"/>
          <w:szCs w:val="32"/>
        </w:rPr>
        <w:t>占用使用国有资产总体情况为</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388.31</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388.31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38.58</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2673.35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单位价值</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台（套），单位价值</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台（套）。</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年部门预算未安排购置车辆经费，</w:t>
      </w:r>
      <w:r>
        <w:rPr>
          <w:rFonts w:ascii="仿宋_GB2312" w:eastAsia="仿宋_GB2312" w:hAnsi="宋体" w:cs="宋体" w:hint="eastAsia"/>
          <w:kern w:val="0"/>
          <w:sz w:val="32"/>
          <w:szCs w:val="32"/>
        </w:rPr>
        <w:t>未</w:t>
      </w:r>
      <w:r>
        <w:rPr>
          <w:rFonts w:ascii="仿宋_GB2312" w:eastAsia="仿宋_GB2312" w:hAnsi="宋体" w:cs="宋体" w:hint="eastAsia"/>
          <w:kern w:val="0"/>
          <w:sz w:val="32"/>
          <w:szCs w:val="32"/>
        </w:rPr>
        <w:t>安排购置</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等。</w:t>
      </w:r>
    </w:p>
    <w:p w:rsidR="00A12CE5" w:rsidRDefault="003A10C4">
      <w:pPr>
        <w:spacing w:line="560" w:lineRule="exact"/>
        <w:ind w:firstLineChars="200" w:firstLine="643"/>
        <w:rPr>
          <w:rFonts w:ascii="楷体_GB2312" w:eastAsia="楷体_GB2312" w:hAnsi="宋体" w:cs="宋体"/>
          <w:b/>
          <w:kern w:val="0"/>
          <w:sz w:val="32"/>
          <w:szCs w:val="32"/>
        </w:rPr>
      </w:pPr>
      <w:r>
        <w:rPr>
          <w:rFonts w:ascii="楷体_GB2312" w:eastAsia="楷体_GB2312" w:hAnsi="宋体" w:cs="宋体" w:hint="eastAsia"/>
          <w:b/>
          <w:kern w:val="0"/>
          <w:sz w:val="32"/>
          <w:szCs w:val="32"/>
        </w:rPr>
        <w:t>（四）预算绩效情况</w:t>
      </w:r>
    </w:p>
    <w:p w:rsidR="00A12CE5" w:rsidRDefault="003A10C4">
      <w:pPr>
        <w:spacing w:line="560" w:lineRule="exact"/>
        <w:ind w:firstLineChars="300" w:firstLine="960"/>
        <w:rPr>
          <w:rFonts w:ascii="仿宋_GB2312" w:eastAsia="仿宋_GB2312" w:hAnsi="宋体" w:cs="宋体"/>
          <w:kern w:val="0"/>
          <w:sz w:val="32"/>
          <w:szCs w:val="32"/>
        </w:rPr>
      </w:pPr>
      <w:r>
        <w:rPr>
          <w:rFonts w:ascii="仿宋_GB2312" w:eastAsia="仿宋_GB2312" w:hAnsi="宋体" w:cs="宋体" w:hint="eastAsia"/>
          <w:kern w:val="0"/>
          <w:sz w:val="32"/>
          <w:szCs w:val="32"/>
        </w:rPr>
        <w:t>2020</w:t>
      </w:r>
      <w:r>
        <w:rPr>
          <w:rFonts w:ascii="仿宋_GB2312" w:eastAsia="仿宋_GB2312" w:hAnsi="宋体" w:cs="宋体" w:hint="eastAsia"/>
          <w:kern w:val="0"/>
          <w:sz w:val="32"/>
          <w:szCs w:val="32"/>
        </w:rPr>
        <w:t>年度，本年度实行绩效管理的项目</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 xml:space="preserve"> </w:t>
      </w:r>
      <w:proofErr w:type="gramStart"/>
      <w:r>
        <w:rPr>
          <w:rFonts w:ascii="仿宋_GB2312" w:eastAsia="仿宋_GB2312" w:hAnsi="宋体" w:cs="宋体" w:hint="eastAsia"/>
          <w:kern w:val="0"/>
          <w:sz w:val="32"/>
          <w:szCs w:val="32"/>
        </w:rPr>
        <w:t>个</w:t>
      </w:r>
      <w:proofErr w:type="gramEnd"/>
      <w:r>
        <w:rPr>
          <w:rFonts w:ascii="仿宋_GB2312" w:eastAsia="仿宋_GB2312" w:hAnsi="宋体" w:cs="宋体" w:hint="eastAsia"/>
          <w:kern w:val="0"/>
          <w:sz w:val="32"/>
          <w:szCs w:val="32"/>
        </w:rPr>
        <w:t>，涉及预算金额</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468</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万元。具体情况见下表（按项目分别填报）：</w:t>
      </w: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p w:rsidR="00A12CE5" w:rsidRDefault="00A12CE5">
      <w:pPr>
        <w:widowControl/>
        <w:spacing w:line="600" w:lineRule="exact"/>
        <w:rPr>
          <w:rFonts w:ascii="仿宋_GB2312" w:eastAsia="仿宋_GB2312" w:hAnsi="宋体" w:cs="宋体"/>
          <w:kern w:val="0"/>
          <w:sz w:val="32"/>
          <w:szCs w:val="32"/>
        </w:rPr>
      </w:pPr>
    </w:p>
    <w:tbl>
      <w:tblPr>
        <w:tblW w:w="13973" w:type="dxa"/>
        <w:tblInd w:w="93" w:type="dxa"/>
        <w:tblLook w:val="04A0" w:firstRow="1" w:lastRow="0" w:firstColumn="1" w:lastColumn="0" w:noHBand="0" w:noVBand="1"/>
      </w:tblPr>
      <w:tblGrid>
        <w:gridCol w:w="2195"/>
        <w:gridCol w:w="1857"/>
        <w:gridCol w:w="1664"/>
        <w:gridCol w:w="500"/>
        <w:gridCol w:w="1164"/>
        <w:gridCol w:w="323"/>
        <w:gridCol w:w="323"/>
        <w:gridCol w:w="1925"/>
        <w:gridCol w:w="249"/>
        <w:gridCol w:w="1132"/>
        <w:gridCol w:w="2143"/>
        <w:gridCol w:w="249"/>
        <w:gridCol w:w="249"/>
      </w:tblGrid>
      <w:tr w:rsidR="00A12CE5">
        <w:trPr>
          <w:trHeight w:val="406"/>
        </w:trPr>
        <w:tc>
          <w:tcPr>
            <w:tcW w:w="13973" w:type="dxa"/>
            <w:gridSpan w:val="13"/>
            <w:tcBorders>
              <w:top w:val="nil"/>
              <w:left w:val="nil"/>
              <w:bottom w:val="nil"/>
              <w:right w:val="nil"/>
            </w:tcBorders>
            <w:shd w:val="clear" w:color="auto" w:fill="auto"/>
            <w:noWrap/>
            <w:vAlign w:val="bottom"/>
          </w:tcPr>
          <w:p w:rsidR="00A12CE5" w:rsidRDefault="00A12CE5">
            <w:pPr>
              <w:widowControl/>
              <w:jc w:val="center"/>
              <w:outlineLvl w:val="1"/>
              <w:rPr>
                <w:rFonts w:ascii="仿宋_GB2312" w:eastAsia="仿宋_GB2312" w:hAnsi="宋体"/>
                <w:b/>
                <w:kern w:val="0"/>
                <w:sz w:val="32"/>
                <w:szCs w:val="32"/>
              </w:rPr>
            </w:pPr>
          </w:p>
          <w:p w:rsidR="00A12CE5" w:rsidRDefault="00A12CE5">
            <w:pPr>
              <w:widowControl/>
              <w:jc w:val="center"/>
              <w:outlineLvl w:val="1"/>
              <w:rPr>
                <w:rFonts w:ascii="仿宋_GB2312" w:eastAsia="仿宋_GB2312" w:hAnsi="宋体"/>
                <w:b/>
                <w:kern w:val="0"/>
                <w:sz w:val="32"/>
                <w:szCs w:val="32"/>
              </w:rPr>
            </w:pPr>
          </w:p>
          <w:p w:rsidR="00A12CE5" w:rsidRDefault="003A10C4">
            <w:pPr>
              <w:widowControl/>
              <w:jc w:val="center"/>
              <w:outlineLvl w:val="1"/>
              <w:rPr>
                <w:rFonts w:ascii="宋体" w:hAnsi="宋体" w:cs="宋体"/>
                <w:b/>
                <w:bCs/>
                <w:kern w:val="0"/>
                <w:sz w:val="32"/>
                <w:szCs w:val="32"/>
              </w:rPr>
            </w:pPr>
            <w:r>
              <w:rPr>
                <w:rFonts w:ascii="仿宋_GB2312" w:eastAsia="仿宋_GB2312" w:hAnsi="宋体" w:hint="eastAsia"/>
                <w:b/>
                <w:kern w:val="0"/>
                <w:sz w:val="32"/>
                <w:szCs w:val="32"/>
              </w:rPr>
              <w:t>项</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支</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出</w:t>
            </w:r>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绩</w:t>
            </w:r>
            <w:proofErr w:type="gramEnd"/>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效</w:t>
            </w:r>
            <w:proofErr w:type="gramEnd"/>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标</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表</w:t>
            </w:r>
          </w:p>
        </w:tc>
      </w:tr>
      <w:tr w:rsidR="00A12CE5">
        <w:trPr>
          <w:trHeight w:val="271"/>
        </w:trPr>
        <w:tc>
          <w:tcPr>
            <w:tcW w:w="219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857"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92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75"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r>
      <w:tr w:rsidR="00A12CE5">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预算单位</w:t>
            </w:r>
          </w:p>
        </w:tc>
        <w:tc>
          <w:tcPr>
            <w:tcW w:w="5831" w:type="dxa"/>
            <w:gridSpan w:val="6"/>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新疆维吾尔自治区地质环境监测院</w:t>
            </w:r>
          </w:p>
        </w:tc>
        <w:tc>
          <w:tcPr>
            <w:tcW w:w="1925"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项目名称</w:t>
            </w:r>
          </w:p>
        </w:tc>
        <w:tc>
          <w:tcPr>
            <w:tcW w:w="4022" w:type="dxa"/>
            <w:gridSpan w:val="5"/>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新疆地下水监测网（乌鲁木齐、吐哈、塔城白杨河监测区）及地质灾害监测站运行维护</w:t>
            </w:r>
          </w:p>
        </w:tc>
      </w:tr>
      <w:tr w:rsidR="00A12CE5">
        <w:trPr>
          <w:trHeight w:val="451"/>
        </w:trPr>
        <w:tc>
          <w:tcPr>
            <w:tcW w:w="219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年度资金总额：</w:t>
            </w:r>
          </w:p>
        </w:tc>
        <w:tc>
          <w:tcPr>
            <w:tcW w:w="216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 xml:space="preserve">　</w:t>
            </w:r>
          </w:p>
        </w:tc>
        <w:tc>
          <w:tcPr>
            <w:tcW w:w="1810"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其中：财政拨款</w:t>
            </w:r>
          </w:p>
        </w:tc>
        <w:tc>
          <w:tcPr>
            <w:tcW w:w="192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其他资金</w:t>
            </w:r>
          </w:p>
        </w:tc>
        <w:tc>
          <w:tcPr>
            <w:tcW w:w="2641"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12CE5">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项目总体目标</w:t>
            </w:r>
          </w:p>
        </w:tc>
        <w:tc>
          <w:tcPr>
            <w:tcW w:w="11778" w:type="dxa"/>
            <w:gridSpan w:val="12"/>
            <w:tcBorders>
              <w:top w:val="nil"/>
              <w:left w:val="nil"/>
              <w:bottom w:val="single" w:sz="4" w:space="0" w:color="000000"/>
              <w:right w:val="single" w:sz="4" w:space="0" w:color="000000"/>
            </w:tcBorders>
            <w:shd w:val="clear" w:color="auto" w:fill="auto"/>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通过对乌鲁木齐、吐哈、塔城白杨河监测区地下水水位、水质动态监测，基本掌握该区地下水水位、水质动态变化规律和趋势，为该区政府宏观调控地下水资源、制定地下水合理开发利用及保护战略决策提供依据和技术支撑；通过对该监测区监测设备的维护提高监测数据质量，满足政府及各级管理部门对地下水防治管理工作的需要。根据新疆新源县、巩留县地质灾害监测预警示范站地表位移、深部位移、土体含水量和降雨监测为主要内容的多参数持续性监测，并结合长期监测数据的分析研究，逐步提高地质灾害监测预警技术水平，在地质灾害群测群防工作的基础上，进一步</w:t>
            </w:r>
            <w:r>
              <w:rPr>
                <w:rFonts w:ascii="宋体" w:hAnsi="宋体" w:cs="宋体" w:hint="eastAsia"/>
                <w:kern w:val="0"/>
                <w:sz w:val="18"/>
                <w:szCs w:val="18"/>
              </w:rPr>
              <w:t>完善地质灾害防治工作，通过对监测设备的维护来提高监测数据质量，满足政府及各级管理部门对地质灾害防治管理工作的需要。</w:t>
            </w:r>
          </w:p>
        </w:tc>
      </w:tr>
      <w:tr w:rsidR="00A12CE5">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lastRenderedPageBreak/>
              <w:t>一级指标</w:t>
            </w:r>
          </w:p>
        </w:tc>
        <w:tc>
          <w:tcPr>
            <w:tcW w:w="1857" w:type="dxa"/>
            <w:tcBorders>
              <w:top w:val="nil"/>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二级指标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三级指标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指标值（包含数字及文字描述）</w:t>
            </w:r>
          </w:p>
        </w:tc>
      </w:tr>
      <w:tr w:rsidR="00A12CE5">
        <w:trPr>
          <w:trHeight w:val="271"/>
        </w:trPr>
        <w:tc>
          <w:tcPr>
            <w:tcW w:w="2195" w:type="dxa"/>
            <w:vMerge w:val="restart"/>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项目完成指标</w:t>
            </w: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成本指标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项目支出经费</w:t>
            </w:r>
            <w:r>
              <w:rPr>
                <w:rFonts w:ascii="宋体" w:hAnsi="宋体" w:cs="宋体" w:hint="eastAsia"/>
                <w:kern w:val="0"/>
                <w:sz w:val="18"/>
                <w:szCs w:val="18"/>
              </w:rPr>
              <w:t xml:space="preserve">　</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万</w:t>
            </w:r>
            <w:r>
              <w:rPr>
                <w:rFonts w:ascii="宋体" w:hAnsi="宋体" w:cs="宋体" w:hint="eastAsia"/>
                <w:kern w:val="0"/>
                <w:sz w:val="18"/>
                <w:szCs w:val="18"/>
              </w:rPr>
              <w:t xml:space="preserve">　</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时效指标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项目完成时间</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2020</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r>
              <w:rPr>
                <w:rFonts w:ascii="宋体" w:hAnsi="宋体" w:cs="宋体" w:hint="eastAsia"/>
                <w:kern w:val="0"/>
                <w:sz w:val="18"/>
                <w:szCs w:val="18"/>
              </w:rPr>
              <w:t xml:space="preserve">　</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数量指标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水位监测数据</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26897</w:t>
            </w:r>
            <w:r>
              <w:rPr>
                <w:rFonts w:ascii="宋体" w:hAnsi="宋体" w:cs="宋体" w:hint="eastAsia"/>
                <w:kern w:val="0"/>
                <w:sz w:val="18"/>
                <w:szCs w:val="18"/>
              </w:rPr>
              <w:t>条</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水质样品采集及测试</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41</w:t>
            </w:r>
            <w:r>
              <w:rPr>
                <w:rFonts w:ascii="宋体" w:hAnsi="宋体" w:cs="宋体" w:hint="eastAsia"/>
                <w:kern w:val="0"/>
                <w:sz w:val="18"/>
                <w:szCs w:val="18"/>
              </w:rPr>
              <w:t>个</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地质灾害监测站野外维护</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6</w:t>
            </w:r>
            <w:r>
              <w:rPr>
                <w:rFonts w:ascii="宋体" w:hAnsi="宋体" w:cs="宋体" w:hint="eastAsia"/>
                <w:kern w:val="0"/>
                <w:sz w:val="18"/>
                <w:szCs w:val="18"/>
              </w:rPr>
              <w:t>次</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地下水动态监测数据的真实率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水质样品采集及测试</w:t>
            </w:r>
            <w:proofErr w:type="gramStart"/>
            <w:r>
              <w:rPr>
                <w:rFonts w:ascii="宋体" w:hAnsi="宋体" w:cs="宋体" w:hint="eastAsia"/>
                <w:kern w:val="0"/>
                <w:sz w:val="18"/>
                <w:szCs w:val="18"/>
              </w:rPr>
              <w:t>规</w:t>
            </w:r>
            <w:proofErr w:type="gramEnd"/>
            <w:r>
              <w:rPr>
                <w:rFonts w:ascii="宋体" w:hAnsi="宋体" w:cs="宋体" w:hint="eastAsia"/>
                <w:kern w:val="0"/>
                <w:sz w:val="18"/>
                <w:szCs w:val="18"/>
              </w:rPr>
              <w:t>合格率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71"/>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地质灾害监测站野外维护验收合格率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83"/>
        </w:trPr>
        <w:tc>
          <w:tcPr>
            <w:tcW w:w="2195" w:type="dxa"/>
            <w:vMerge w:val="restart"/>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项目效益指标</w:t>
            </w:r>
          </w:p>
        </w:tc>
        <w:tc>
          <w:tcPr>
            <w:tcW w:w="1857" w:type="dxa"/>
            <w:vMerge w:val="restart"/>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社会</w:t>
            </w:r>
            <w:r>
              <w:rPr>
                <w:rFonts w:ascii="宋体" w:hAnsi="宋体" w:cs="宋体" w:hint="eastAsia"/>
                <w:kern w:val="0"/>
                <w:sz w:val="18"/>
                <w:szCs w:val="18"/>
              </w:rPr>
              <w:t>效益指标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提升当地地下水资源开发利用</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有效提升</w:t>
            </w:r>
            <w:r>
              <w:rPr>
                <w:rFonts w:ascii="宋体" w:hAnsi="宋体" w:cs="宋体" w:hint="eastAsia"/>
                <w:kern w:val="0"/>
                <w:sz w:val="18"/>
                <w:szCs w:val="18"/>
              </w:rPr>
              <w:t xml:space="preserve">　</w:t>
            </w:r>
          </w:p>
        </w:tc>
      </w:tr>
      <w:tr w:rsidR="00A12CE5">
        <w:trPr>
          <w:trHeight w:val="283"/>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提升动态监测，为地质灾害防范做好预警工作</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有效提升</w:t>
            </w:r>
            <w:r>
              <w:rPr>
                <w:rFonts w:ascii="宋体" w:hAnsi="宋体" w:cs="宋体" w:hint="eastAsia"/>
                <w:kern w:val="0"/>
                <w:sz w:val="18"/>
                <w:szCs w:val="18"/>
              </w:rPr>
              <w:t xml:space="preserve">　</w:t>
            </w:r>
          </w:p>
        </w:tc>
      </w:tr>
      <w:tr w:rsidR="00A12CE5">
        <w:trPr>
          <w:trHeight w:val="283"/>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可持续影响指标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持续积累大量数据，为以后的监测工作提供示范</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持续监测</w:t>
            </w:r>
            <w:r>
              <w:rPr>
                <w:rFonts w:ascii="宋体" w:hAnsi="宋体" w:cs="宋体" w:hint="eastAsia"/>
                <w:kern w:val="0"/>
                <w:sz w:val="18"/>
                <w:szCs w:val="18"/>
              </w:rPr>
              <w:t xml:space="preserve">　</w:t>
            </w:r>
          </w:p>
        </w:tc>
      </w:tr>
      <w:tr w:rsidR="00A12CE5">
        <w:trPr>
          <w:trHeight w:val="283"/>
        </w:trPr>
        <w:tc>
          <w:tcPr>
            <w:tcW w:w="2195"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受益群众满意度</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95%</w:t>
            </w:r>
            <w:r>
              <w:rPr>
                <w:rFonts w:ascii="宋体" w:hAnsi="宋体" w:cs="宋体" w:hint="eastAsia"/>
                <w:kern w:val="0"/>
                <w:sz w:val="18"/>
                <w:szCs w:val="18"/>
              </w:rPr>
              <w:t xml:space="preserve">　</w:t>
            </w:r>
          </w:p>
        </w:tc>
      </w:tr>
      <w:tr w:rsidR="00A12CE5">
        <w:trPr>
          <w:trHeight w:val="271"/>
        </w:trPr>
        <w:tc>
          <w:tcPr>
            <w:tcW w:w="219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857"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92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75"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r>
      <w:tr w:rsidR="00A12CE5">
        <w:trPr>
          <w:trHeight w:val="406"/>
        </w:trPr>
        <w:tc>
          <w:tcPr>
            <w:tcW w:w="13973" w:type="dxa"/>
            <w:gridSpan w:val="13"/>
            <w:tcBorders>
              <w:top w:val="nil"/>
              <w:left w:val="nil"/>
              <w:bottom w:val="nil"/>
              <w:right w:val="nil"/>
            </w:tcBorders>
            <w:shd w:val="clear" w:color="auto" w:fill="auto"/>
            <w:noWrap/>
            <w:vAlign w:val="bottom"/>
          </w:tcPr>
          <w:p w:rsidR="00A12CE5" w:rsidRDefault="00A12CE5">
            <w:pPr>
              <w:widowControl/>
              <w:jc w:val="center"/>
              <w:outlineLvl w:val="1"/>
              <w:rPr>
                <w:rFonts w:ascii="仿宋_GB2312" w:eastAsia="仿宋_GB2312" w:hAnsi="宋体"/>
                <w:b/>
                <w:kern w:val="0"/>
                <w:sz w:val="32"/>
                <w:szCs w:val="32"/>
              </w:rPr>
            </w:pPr>
          </w:p>
          <w:p w:rsidR="00A12CE5" w:rsidRDefault="003A10C4">
            <w:pPr>
              <w:widowControl/>
              <w:jc w:val="center"/>
              <w:outlineLvl w:val="1"/>
              <w:rPr>
                <w:rFonts w:ascii="宋体" w:hAnsi="宋体" w:cs="宋体"/>
                <w:b/>
                <w:bCs/>
                <w:kern w:val="0"/>
                <w:sz w:val="32"/>
                <w:szCs w:val="32"/>
              </w:rPr>
            </w:pPr>
            <w:r>
              <w:rPr>
                <w:rFonts w:ascii="仿宋_GB2312" w:eastAsia="仿宋_GB2312" w:hAnsi="宋体" w:hint="eastAsia"/>
                <w:b/>
                <w:kern w:val="0"/>
                <w:sz w:val="32"/>
                <w:szCs w:val="32"/>
              </w:rPr>
              <w:t>项</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支</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出</w:t>
            </w:r>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绩</w:t>
            </w:r>
            <w:proofErr w:type="gramEnd"/>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效</w:t>
            </w:r>
            <w:proofErr w:type="gramEnd"/>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标</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表</w:t>
            </w:r>
          </w:p>
        </w:tc>
      </w:tr>
      <w:tr w:rsidR="00A12CE5">
        <w:trPr>
          <w:trHeight w:val="271"/>
        </w:trPr>
        <w:tc>
          <w:tcPr>
            <w:tcW w:w="219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857"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92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75"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r>
      <w:tr w:rsidR="00A12CE5">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预算单位</w:t>
            </w:r>
          </w:p>
        </w:tc>
        <w:tc>
          <w:tcPr>
            <w:tcW w:w="5831" w:type="dxa"/>
            <w:gridSpan w:val="6"/>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新疆维吾尔自治区地质环境监测院</w:t>
            </w:r>
          </w:p>
        </w:tc>
        <w:tc>
          <w:tcPr>
            <w:tcW w:w="1925"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项目名称</w:t>
            </w:r>
          </w:p>
        </w:tc>
        <w:tc>
          <w:tcPr>
            <w:tcW w:w="4022" w:type="dxa"/>
            <w:gridSpan w:val="5"/>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新疆地质灾害巡查、网络维护和气象预警</w:t>
            </w:r>
          </w:p>
        </w:tc>
      </w:tr>
      <w:tr w:rsidR="00A12CE5">
        <w:trPr>
          <w:trHeight w:val="451"/>
        </w:trPr>
        <w:tc>
          <w:tcPr>
            <w:tcW w:w="219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年度资金总额：</w:t>
            </w:r>
          </w:p>
        </w:tc>
        <w:tc>
          <w:tcPr>
            <w:tcW w:w="216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118</w:t>
            </w:r>
          </w:p>
        </w:tc>
        <w:tc>
          <w:tcPr>
            <w:tcW w:w="1810"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其中：财政拨款</w:t>
            </w:r>
          </w:p>
        </w:tc>
        <w:tc>
          <w:tcPr>
            <w:tcW w:w="192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118</w:t>
            </w:r>
            <w:r>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其他资金</w:t>
            </w:r>
          </w:p>
        </w:tc>
        <w:tc>
          <w:tcPr>
            <w:tcW w:w="2641"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12CE5">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项目总体目标</w:t>
            </w:r>
          </w:p>
        </w:tc>
        <w:tc>
          <w:tcPr>
            <w:tcW w:w="11778" w:type="dxa"/>
            <w:gridSpan w:val="12"/>
            <w:tcBorders>
              <w:top w:val="nil"/>
              <w:left w:val="nil"/>
              <w:bottom w:val="single" w:sz="4" w:space="0" w:color="000000"/>
              <w:right w:val="single" w:sz="4" w:space="0" w:color="000000"/>
            </w:tcBorders>
            <w:shd w:val="clear" w:color="auto" w:fill="auto"/>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1.</w:t>
            </w:r>
            <w:r>
              <w:rPr>
                <w:rFonts w:ascii="宋体" w:hAnsi="宋体" w:cs="宋体" w:hint="eastAsia"/>
                <w:kern w:val="0"/>
                <w:sz w:val="18"/>
                <w:szCs w:val="18"/>
              </w:rPr>
              <w:t>指导全区年度地质灾害防治工作规划和部署，提高我区基层地质灾害防灾避险能力，加强重点时段、重要区域的防治能力，及时有效掌握和妥善处置地质灾害灾情险情，进一步落实地质灾害防治责任，有效减轻和避免地质灾害造成的人民生命和财产损失，促进新疆经济和社会的可持续发展。</w:t>
            </w:r>
          </w:p>
          <w:p w:rsidR="00A12CE5" w:rsidRDefault="003A10C4">
            <w:pPr>
              <w:widowControl/>
              <w:jc w:val="left"/>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通过对新疆地质环境信息网络及地质灾害应急平台进行维护、升级，确保网络及应急平台正常运行，保证各监测数据正常接收及汇总，为新疆地质环境监测、地质灾害防治工作提供长期、及时和全面的技术支持。</w:t>
            </w:r>
          </w:p>
          <w:p w:rsidR="00A12CE5" w:rsidRDefault="003A10C4">
            <w:pPr>
              <w:widowControl/>
              <w:jc w:val="left"/>
              <w:rPr>
                <w:rFonts w:ascii="宋体" w:hAnsi="宋体" w:cs="宋体"/>
                <w:kern w:val="0"/>
                <w:sz w:val="18"/>
                <w:szCs w:val="18"/>
              </w:rPr>
            </w:pPr>
            <w:r>
              <w:rPr>
                <w:rFonts w:ascii="宋体" w:hAnsi="宋体" w:cs="宋体" w:hint="eastAsia"/>
                <w:kern w:val="0"/>
                <w:sz w:val="18"/>
                <w:szCs w:val="18"/>
              </w:rPr>
              <w:t>3.</w:t>
            </w:r>
            <w:r>
              <w:rPr>
                <w:rFonts w:ascii="宋体" w:hAnsi="宋体" w:cs="宋体" w:hint="eastAsia"/>
                <w:kern w:val="0"/>
                <w:sz w:val="18"/>
                <w:szCs w:val="18"/>
              </w:rPr>
              <w:t>租赁办公场地给全院职工提供必需的办公场所，为全疆地质环境监测和地质灾害防治工作提供坚实的技术支持和保障。</w:t>
            </w:r>
          </w:p>
        </w:tc>
      </w:tr>
      <w:tr w:rsidR="00A12CE5">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一级指标</w:t>
            </w:r>
          </w:p>
        </w:tc>
        <w:tc>
          <w:tcPr>
            <w:tcW w:w="1857" w:type="dxa"/>
            <w:tcBorders>
              <w:top w:val="nil"/>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二级指标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三级指标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指标值（包含数字及文字描述）</w:t>
            </w:r>
          </w:p>
        </w:tc>
      </w:tr>
      <w:tr w:rsidR="00A12CE5">
        <w:trPr>
          <w:trHeight w:val="271"/>
        </w:trPr>
        <w:tc>
          <w:tcPr>
            <w:tcW w:w="2195"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lastRenderedPageBreak/>
              <w:t>项目完成指标</w:t>
            </w: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成本指标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项目支出经费</w:t>
            </w:r>
            <w:r>
              <w:rPr>
                <w:rFonts w:ascii="宋体" w:hAnsi="宋体" w:cs="宋体" w:hint="eastAsia"/>
                <w:kern w:val="0"/>
                <w:sz w:val="18"/>
                <w:szCs w:val="18"/>
              </w:rPr>
              <w:t xml:space="preserve">　</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118</w:t>
            </w:r>
            <w:r>
              <w:rPr>
                <w:rFonts w:ascii="宋体" w:hAnsi="宋体" w:cs="宋体" w:hint="eastAsia"/>
                <w:kern w:val="0"/>
                <w:sz w:val="18"/>
                <w:szCs w:val="18"/>
              </w:rPr>
              <w:t>万</w:t>
            </w:r>
            <w:r>
              <w:rPr>
                <w:rFonts w:ascii="宋体" w:hAnsi="宋体" w:cs="宋体" w:hint="eastAsia"/>
                <w:kern w:val="0"/>
                <w:sz w:val="18"/>
                <w:szCs w:val="18"/>
              </w:rPr>
              <w:t xml:space="preserve">　</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时效指标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项目完成时间</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2020</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月前</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数量指标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指导地州开展防灾避险演练工作次数</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不少于</w:t>
            </w:r>
            <w:r>
              <w:rPr>
                <w:rFonts w:ascii="宋体" w:hAnsi="宋体" w:cs="宋体" w:hint="eastAsia"/>
                <w:kern w:val="0"/>
                <w:sz w:val="18"/>
                <w:szCs w:val="18"/>
              </w:rPr>
              <w:t>1</w:t>
            </w:r>
            <w:r>
              <w:rPr>
                <w:rFonts w:ascii="宋体" w:hAnsi="宋体" w:cs="宋体" w:hint="eastAsia"/>
                <w:kern w:val="0"/>
                <w:sz w:val="18"/>
                <w:szCs w:val="18"/>
              </w:rPr>
              <w:t>次</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汛期实地地质灾害巡查检查县市数及汛期制作地质灾害气象风险预警产品</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184</w:t>
            </w:r>
            <w:r>
              <w:rPr>
                <w:rFonts w:ascii="宋体" w:hAnsi="宋体" w:cs="宋体" w:hint="eastAsia"/>
                <w:kern w:val="0"/>
                <w:sz w:val="18"/>
                <w:szCs w:val="18"/>
              </w:rPr>
              <w:t>期预警产品</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新疆地质灾害应急平台运行维护及调试</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每月一次</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办公场所租赁</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15</w:t>
            </w:r>
            <w:r>
              <w:rPr>
                <w:rFonts w:ascii="宋体" w:hAnsi="宋体" w:cs="宋体" w:hint="eastAsia"/>
                <w:kern w:val="0"/>
                <w:sz w:val="18"/>
                <w:szCs w:val="18"/>
              </w:rPr>
              <w:t>间</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演练方案、脚本、总结审查通过率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巡查检查方案审查通过率及气象风险预警产品合格率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维护日志三期检查通过率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90"/>
        </w:trPr>
        <w:tc>
          <w:tcPr>
            <w:tcW w:w="2195" w:type="dxa"/>
            <w:vMerge/>
            <w:tcBorders>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租赁到安全合适满意的办公用房</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83"/>
        </w:trPr>
        <w:tc>
          <w:tcPr>
            <w:tcW w:w="2195" w:type="dxa"/>
            <w:vMerge w:val="restart"/>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项目效益指标</w:t>
            </w:r>
          </w:p>
        </w:tc>
        <w:tc>
          <w:tcPr>
            <w:tcW w:w="1857"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社会</w:t>
            </w:r>
            <w:r>
              <w:rPr>
                <w:rFonts w:ascii="宋体" w:hAnsi="宋体" w:cs="宋体" w:hint="eastAsia"/>
                <w:kern w:val="0"/>
                <w:sz w:val="18"/>
                <w:szCs w:val="18"/>
              </w:rPr>
              <w:t>效益指标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公众知晓率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r>
      <w:tr w:rsidR="00A12CE5">
        <w:trPr>
          <w:trHeight w:val="283"/>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提升地质灾害防治工作的办公环境</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有效提升</w:t>
            </w:r>
            <w:r>
              <w:rPr>
                <w:rFonts w:ascii="宋体" w:hAnsi="宋体" w:cs="宋体" w:hint="eastAsia"/>
                <w:kern w:val="0"/>
                <w:sz w:val="18"/>
                <w:szCs w:val="18"/>
              </w:rPr>
              <w:t xml:space="preserve">　</w:t>
            </w:r>
          </w:p>
        </w:tc>
      </w:tr>
      <w:tr w:rsidR="00A12CE5">
        <w:trPr>
          <w:trHeight w:val="283"/>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提升新疆地质环境监测院各项工作正常运行</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有效提升</w:t>
            </w:r>
          </w:p>
        </w:tc>
      </w:tr>
      <w:tr w:rsidR="00A12CE5">
        <w:trPr>
          <w:trHeight w:val="283"/>
        </w:trPr>
        <w:tc>
          <w:tcPr>
            <w:tcW w:w="2195" w:type="dxa"/>
            <w:vMerge/>
            <w:tcBorders>
              <w:top w:val="nil"/>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可持续影响指标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减轻和避免遭受地质灾害威胁，持续减少因地质灾害而导致的人员伤亡、财产损失</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持续减少</w:t>
            </w:r>
            <w:r>
              <w:rPr>
                <w:rFonts w:ascii="宋体" w:hAnsi="宋体" w:cs="宋体" w:hint="eastAsia"/>
                <w:kern w:val="0"/>
                <w:sz w:val="18"/>
                <w:szCs w:val="18"/>
              </w:rPr>
              <w:t xml:space="preserve">　</w:t>
            </w:r>
          </w:p>
        </w:tc>
      </w:tr>
      <w:tr w:rsidR="00A12CE5">
        <w:trPr>
          <w:trHeight w:val="283"/>
        </w:trPr>
        <w:tc>
          <w:tcPr>
            <w:tcW w:w="2195"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受益群众满意度</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&gt;96%</w:t>
            </w:r>
          </w:p>
        </w:tc>
      </w:tr>
      <w:tr w:rsidR="00A12CE5">
        <w:trPr>
          <w:trHeight w:val="406"/>
        </w:trPr>
        <w:tc>
          <w:tcPr>
            <w:tcW w:w="13973" w:type="dxa"/>
            <w:gridSpan w:val="13"/>
            <w:tcBorders>
              <w:top w:val="nil"/>
              <w:left w:val="nil"/>
              <w:bottom w:val="nil"/>
              <w:right w:val="nil"/>
            </w:tcBorders>
            <w:shd w:val="clear" w:color="auto" w:fill="auto"/>
            <w:noWrap/>
            <w:vAlign w:val="bottom"/>
          </w:tcPr>
          <w:p w:rsidR="00A12CE5" w:rsidRDefault="003A10C4">
            <w:pPr>
              <w:widowControl/>
              <w:jc w:val="center"/>
              <w:outlineLvl w:val="1"/>
              <w:rPr>
                <w:rFonts w:ascii="宋体" w:hAnsi="宋体" w:cs="宋体"/>
                <w:b/>
                <w:bCs/>
                <w:kern w:val="0"/>
                <w:sz w:val="32"/>
                <w:szCs w:val="32"/>
              </w:rPr>
            </w:pPr>
            <w:r>
              <w:rPr>
                <w:rFonts w:ascii="仿宋_GB2312" w:eastAsia="仿宋_GB2312" w:hAnsi="宋体" w:hint="eastAsia"/>
                <w:b/>
                <w:kern w:val="0"/>
                <w:sz w:val="32"/>
                <w:szCs w:val="32"/>
              </w:rPr>
              <w:t>项</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支</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出</w:t>
            </w:r>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绩</w:t>
            </w:r>
            <w:proofErr w:type="gramEnd"/>
            <w:r>
              <w:rPr>
                <w:rFonts w:ascii="仿宋_GB2312" w:eastAsia="仿宋_GB2312" w:hAnsi="宋体" w:hint="eastAsia"/>
                <w:b/>
                <w:kern w:val="0"/>
                <w:sz w:val="32"/>
                <w:szCs w:val="32"/>
              </w:rPr>
              <w:t xml:space="preserve">  </w:t>
            </w:r>
            <w:proofErr w:type="gramStart"/>
            <w:r>
              <w:rPr>
                <w:rFonts w:ascii="仿宋_GB2312" w:eastAsia="仿宋_GB2312" w:hAnsi="宋体" w:hint="eastAsia"/>
                <w:b/>
                <w:kern w:val="0"/>
                <w:sz w:val="32"/>
                <w:szCs w:val="32"/>
              </w:rPr>
              <w:t>效</w:t>
            </w:r>
            <w:proofErr w:type="gramEnd"/>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目</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标</w:t>
            </w:r>
            <w:r>
              <w:rPr>
                <w:rFonts w:ascii="仿宋_GB2312" w:eastAsia="仿宋_GB2312" w:hAnsi="宋体" w:hint="eastAsia"/>
                <w:b/>
                <w:kern w:val="0"/>
                <w:sz w:val="32"/>
                <w:szCs w:val="32"/>
              </w:rPr>
              <w:t xml:space="preserve">  </w:t>
            </w:r>
            <w:r>
              <w:rPr>
                <w:rFonts w:ascii="仿宋_GB2312" w:eastAsia="仿宋_GB2312" w:hAnsi="宋体" w:hint="eastAsia"/>
                <w:b/>
                <w:kern w:val="0"/>
                <w:sz w:val="32"/>
                <w:szCs w:val="32"/>
              </w:rPr>
              <w:t>表</w:t>
            </w:r>
          </w:p>
        </w:tc>
      </w:tr>
      <w:tr w:rsidR="00A12CE5">
        <w:trPr>
          <w:trHeight w:val="271"/>
        </w:trPr>
        <w:tc>
          <w:tcPr>
            <w:tcW w:w="219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857"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92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75"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r>
      <w:tr w:rsidR="00A12CE5">
        <w:trPr>
          <w:trHeight w:val="271"/>
        </w:trPr>
        <w:tc>
          <w:tcPr>
            <w:tcW w:w="2195" w:type="dxa"/>
            <w:tcBorders>
              <w:top w:val="single" w:sz="4" w:space="0" w:color="auto"/>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预算单位</w:t>
            </w:r>
          </w:p>
        </w:tc>
        <w:tc>
          <w:tcPr>
            <w:tcW w:w="5831" w:type="dxa"/>
            <w:gridSpan w:val="6"/>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新疆维吾尔自治区地质环境监测院</w:t>
            </w:r>
          </w:p>
        </w:tc>
        <w:tc>
          <w:tcPr>
            <w:tcW w:w="1925"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项目名称</w:t>
            </w:r>
          </w:p>
        </w:tc>
        <w:tc>
          <w:tcPr>
            <w:tcW w:w="4022" w:type="dxa"/>
            <w:gridSpan w:val="5"/>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自治区矿山地质环境保护与土地复垦方案评审及新疆地下水开采区地面沉降调查项目</w:t>
            </w:r>
          </w:p>
        </w:tc>
      </w:tr>
      <w:tr w:rsidR="00A12CE5">
        <w:trPr>
          <w:trHeight w:val="451"/>
        </w:trPr>
        <w:tc>
          <w:tcPr>
            <w:tcW w:w="2195" w:type="dxa"/>
            <w:tcBorders>
              <w:top w:val="nil"/>
              <w:left w:val="single" w:sz="4" w:space="0" w:color="auto"/>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项目资金（万元）</w:t>
            </w:r>
          </w:p>
        </w:tc>
        <w:tc>
          <w:tcPr>
            <w:tcW w:w="1857" w:type="dxa"/>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年度资金总额：</w:t>
            </w:r>
          </w:p>
        </w:tc>
        <w:tc>
          <w:tcPr>
            <w:tcW w:w="2164" w:type="dxa"/>
            <w:gridSpan w:val="2"/>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 xml:space="preserve">　</w:t>
            </w:r>
          </w:p>
        </w:tc>
        <w:tc>
          <w:tcPr>
            <w:tcW w:w="1810"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其中：财政拨款</w:t>
            </w:r>
          </w:p>
        </w:tc>
        <w:tc>
          <w:tcPr>
            <w:tcW w:w="1925" w:type="dxa"/>
            <w:tcBorders>
              <w:top w:val="nil"/>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 xml:space="preserve">　</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其他资金</w:t>
            </w:r>
          </w:p>
        </w:tc>
        <w:tc>
          <w:tcPr>
            <w:tcW w:w="2641" w:type="dxa"/>
            <w:gridSpan w:val="3"/>
            <w:tcBorders>
              <w:top w:val="single" w:sz="4" w:space="0" w:color="auto"/>
              <w:left w:val="nil"/>
              <w:bottom w:val="single" w:sz="4" w:space="0" w:color="auto"/>
              <w:right w:val="single" w:sz="4" w:space="0" w:color="auto"/>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12CE5">
        <w:trPr>
          <w:trHeight w:val="40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项目总体目标</w:t>
            </w:r>
          </w:p>
        </w:tc>
        <w:tc>
          <w:tcPr>
            <w:tcW w:w="11778" w:type="dxa"/>
            <w:gridSpan w:val="12"/>
            <w:tcBorders>
              <w:top w:val="nil"/>
              <w:left w:val="nil"/>
              <w:bottom w:val="single" w:sz="4" w:space="0" w:color="000000"/>
              <w:right w:val="single" w:sz="4" w:space="0" w:color="000000"/>
            </w:tcBorders>
            <w:shd w:val="clear" w:color="auto" w:fill="auto"/>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严格执行《国土资源办公厅关于做好矿山地质环境保护与土地复垦方案编报有关工作的通知》（国土资</w:t>
            </w:r>
            <w:proofErr w:type="gramStart"/>
            <w:r>
              <w:rPr>
                <w:rFonts w:ascii="宋体" w:hAnsi="宋体" w:cs="宋体" w:hint="eastAsia"/>
                <w:kern w:val="0"/>
                <w:sz w:val="18"/>
                <w:szCs w:val="18"/>
              </w:rPr>
              <w:t>规</w:t>
            </w:r>
            <w:proofErr w:type="gramEnd"/>
            <w:r>
              <w:rPr>
                <w:rFonts w:ascii="宋体" w:hAnsi="宋体" w:cs="宋体" w:hint="eastAsia"/>
                <w:kern w:val="0"/>
                <w:sz w:val="18"/>
                <w:szCs w:val="18"/>
              </w:rPr>
              <w:t>〔</w:t>
            </w:r>
            <w:r>
              <w:rPr>
                <w:rFonts w:ascii="宋体" w:hAnsi="宋体" w:cs="宋体" w:hint="eastAsia"/>
                <w:kern w:val="0"/>
                <w:sz w:val="18"/>
                <w:szCs w:val="18"/>
              </w:rPr>
              <w:t>2016</w:t>
            </w:r>
            <w:r>
              <w:rPr>
                <w:rFonts w:ascii="宋体" w:hAnsi="宋体" w:cs="宋体" w:hint="eastAsia"/>
                <w:kern w:val="0"/>
                <w:sz w:val="18"/>
                <w:szCs w:val="18"/>
              </w:rPr>
              <w:t>〕</w:t>
            </w:r>
            <w:r>
              <w:rPr>
                <w:rFonts w:ascii="宋体" w:hAnsi="宋体" w:cs="宋体" w:hint="eastAsia"/>
                <w:kern w:val="0"/>
                <w:sz w:val="18"/>
                <w:szCs w:val="18"/>
              </w:rPr>
              <w:t>21</w:t>
            </w:r>
            <w:r>
              <w:rPr>
                <w:rFonts w:ascii="宋体" w:hAnsi="宋体" w:cs="宋体" w:hint="eastAsia"/>
                <w:kern w:val="0"/>
                <w:sz w:val="18"/>
                <w:szCs w:val="18"/>
              </w:rPr>
              <w:t>号）、《关于做好〈矿山地质环境保护与土地复垦方案〉编审有关工作的通知》（新国土资</w:t>
            </w:r>
            <w:proofErr w:type="gramStart"/>
            <w:r>
              <w:rPr>
                <w:rFonts w:ascii="宋体" w:hAnsi="宋体" w:cs="宋体" w:hint="eastAsia"/>
                <w:kern w:val="0"/>
                <w:sz w:val="18"/>
                <w:szCs w:val="18"/>
              </w:rPr>
              <w:t>规</w:t>
            </w:r>
            <w:proofErr w:type="gramEnd"/>
            <w:r>
              <w:rPr>
                <w:rFonts w:ascii="宋体" w:hAnsi="宋体" w:cs="宋体" w:hint="eastAsia"/>
                <w:kern w:val="0"/>
                <w:sz w:val="18"/>
                <w:szCs w:val="18"/>
              </w:rPr>
              <w:t>〔</w:t>
            </w:r>
            <w:r>
              <w:rPr>
                <w:rFonts w:ascii="宋体" w:hAnsi="宋体" w:cs="宋体" w:hint="eastAsia"/>
                <w:kern w:val="0"/>
                <w:sz w:val="18"/>
                <w:szCs w:val="18"/>
              </w:rPr>
              <w:t>2018</w:t>
            </w:r>
            <w:r>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hint="eastAsia"/>
                <w:kern w:val="0"/>
                <w:sz w:val="18"/>
                <w:szCs w:val="18"/>
              </w:rPr>
              <w:t>号）、自然资源厅《关于矿山地质环境保护与土地复垦方案委托评审单位的公告》，及其他有关要求，做好《方案》的评审组织工作，为矿山地质环境管理、矿山资源开发利用与保护、矿山地质环境保护与土地复垦提供依据。</w:t>
            </w:r>
          </w:p>
          <w:p w:rsidR="00A12CE5" w:rsidRDefault="003A10C4">
            <w:pPr>
              <w:widowControl/>
              <w:jc w:val="left"/>
              <w:rPr>
                <w:rFonts w:ascii="宋体" w:hAnsi="宋体" w:cs="宋体"/>
                <w:kern w:val="0"/>
                <w:sz w:val="18"/>
                <w:szCs w:val="18"/>
              </w:rPr>
            </w:pPr>
            <w:r>
              <w:rPr>
                <w:rFonts w:ascii="宋体" w:hAnsi="宋体" w:cs="宋体" w:hint="eastAsia"/>
                <w:kern w:val="0"/>
                <w:sz w:val="18"/>
                <w:szCs w:val="18"/>
              </w:rPr>
              <w:t>在系统收集分析新疆地下水开采区及地热开发区与地面沉降相关地质调查成果的基础上，开展地面沉降地质调查工作，基本查明我区地面沉降分布状况、危害程度、成因机理及主要控制因素；建立以地面沉降监测预警与地下水合理开采为基础的区域地面沉降监测示范点；为区内地面沉降防治</w:t>
            </w:r>
            <w:r>
              <w:rPr>
                <w:rFonts w:ascii="宋体" w:hAnsi="宋体" w:cs="宋体" w:hint="eastAsia"/>
                <w:kern w:val="0"/>
                <w:sz w:val="18"/>
                <w:szCs w:val="18"/>
              </w:rPr>
              <w:lastRenderedPageBreak/>
              <w:t>提出科学依据，为城市安全和经济社会可持续发展提供基础支撑。</w:t>
            </w:r>
          </w:p>
        </w:tc>
      </w:tr>
      <w:tr w:rsidR="00A12CE5">
        <w:trPr>
          <w:trHeight w:val="271"/>
        </w:trPr>
        <w:tc>
          <w:tcPr>
            <w:tcW w:w="2195"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lastRenderedPageBreak/>
              <w:t>一级指标</w:t>
            </w:r>
          </w:p>
        </w:tc>
        <w:tc>
          <w:tcPr>
            <w:tcW w:w="1857" w:type="dxa"/>
            <w:tcBorders>
              <w:top w:val="nil"/>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二级指标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三级指标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b/>
                <w:bCs/>
                <w:kern w:val="0"/>
                <w:sz w:val="18"/>
                <w:szCs w:val="18"/>
              </w:rPr>
            </w:pPr>
            <w:r>
              <w:rPr>
                <w:rFonts w:ascii="宋体" w:hAnsi="宋体" w:cs="宋体" w:hint="eastAsia"/>
                <w:b/>
                <w:bCs/>
                <w:kern w:val="0"/>
                <w:sz w:val="18"/>
                <w:szCs w:val="18"/>
              </w:rPr>
              <w:t>指标值（包含数字及文字描述）</w:t>
            </w:r>
          </w:p>
        </w:tc>
      </w:tr>
      <w:tr w:rsidR="00A12CE5">
        <w:trPr>
          <w:trHeight w:val="271"/>
        </w:trPr>
        <w:tc>
          <w:tcPr>
            <w:tcW w:w="2195"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项目完成指标</w:t>
            </w: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成本指标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项目支出经费</w:t>
            </w:r>
            <w:r>
              <w:rPr>
                <w:rFonts w:ascii="宋体" w:hAnsi="宋体" w:cs="宋体" w:hint="eastAsia"/>
                <w:kern w:val="0"/>
                <w:sz w:val="18"/>
                <w:szCs w:val="18"/>
              </w:rPr>
              <w:t xml:space="preserve">　</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175</w:t>
            </w:r>
            <w:r>
              <w:rPr>
                <w:rFonts w:ascii="宋体" w:hAnsi="宋体" w:cs="宋体" w:hint="eastAsia"/>
                <w:kern w:val="0"/>
                <w:sz w:val="18"/>
                <w:szCs w:val="18"/>
              </w:rPr>
              <w:t>万</w:t>
            </w:r>
            <w:r>
              <w:rPr>
                <w:rFonts w:ascii="宋体" w:hAnsi="宋体" w:cs="宋体" w:hint="eastAsia"/>
                <w:kern w:val="0"/>
                <w:sz w:val="18"/>
                <w:szCs w:val="18"/>
              </w:rPr>
              <w:t xml:space="preserve">　</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数量指标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组织《方案》评审</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31</w:t>
            </w:r>
            <w:r>
              <w:rPr>
                <w:rFonts w:ascii="宋体" w:hAnsi="宋体" w:cs="宋体" w:hint="eastAsia"/>
                <w:kern w:val="0"/>
                <w:sz w:val="18"/>
                <w:szCs w:val="18"/>
              </w:rPr>
              <w:t>份</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10</w:t>
            </w:r>
            <w:r>
              <w:rPr>
                <w:rFonts w:ascii="宋体" w:hAnsi="宋体" w:cs="宋体" w:hint="eastAsia"/>
                <w:kern w:val="0"/>
                <w:sz w:val="18"/>
                <w:szCs w:val="18"/>
              </w:rPr>
              <w:t>万地面沉降调查，遥感解译范围</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10</w:t>
            </w:r>
            <w:r>
              <w:rPr>
                <w:rFonts w:ascii="宋体" w:hAnsi="宋体" w:cs="宋体" w:hint="eastAsia"/>
                <w:kern w:val="0"/>
                <w:sz w:val="18"/>
                <w:szCs w:val="18"/>
              </w:rPr>
              <w:t>万调查</w:t>
            </w:r>
            <w:r>
              <w:rPr>
                <w:rFonts w:ascii="宋体" w:hAnsi="宋体" w:cs="宋体" w:hint="eastAsia"/>
                <w:kern w:val="0"/>
                <w:sz w:val="18"/>
                <w:szCs w:val="18"/>
              </w:rPr>
              <w:t>10000 km2</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数据库录入数量</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10000-30000</w:t>
            </w:r>
            <w:r>
              <w:rPr>
                <w:rFonts w:ascii="宋体" w:hAnsi="宋体" w:cs="宋体" w:hint="eastAsia"/>
                <w:kern w:val="0"/>
                <w:sz w:val="18"/>
                <w:szCs w:val="18"/>
              </w:rPr>
              <w:t>点次</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编写设计、年度总结</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hint="eastAsia"/>
                <w:kern w:val="0"/>
                <w:sz w:val="18"/>
                <w:szCs w:val="18"/>
              </w:rPr>
              <w:t>份</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质量指标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《方案》评审的专家通过率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85%</w:t>
            </w:r>
          </w:p>
        </w:tc>
      </w:tr>
      <w:tr w:rsidR="00A12CE5">
        <w:trPr>
          <w:trHeight w:val="271"/>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top w:val="nil"/>
              <w:left w:val="single" w:sz="4" w:space="0" w:color="000000"/>
              <w:bottom w:val="single" w:sz="4" w:space="0" w:color="000000"/>
              <w:right w:val="single" w:sz="4" w:space="0" w:color="000000"/>
            </w:tcBorders>
            <w:shd w:val="clear" w:color="auto" w:fill="auto"/>
            <w:vAlign w:val="center"/>
          </w:tcPr>
          <w:p w:rsidR="00A12CE5" w:rsidRDefault="00A12CE5">
            <w:pPr>
              <w:widowControl/>
              <w:jc w:val="left"/>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地面沉降调查设计书采纳率</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80%</w:t>
            </w:r>
            <w:r>
              <w:rPr>
                <w:rFonts w:ascii="宋体" w:hAnsi="宋体" w:cs="宋体" w:hint="eastAsia"/>
                <w:kern w:val="0"/>
                <w:sz w:val="18"/>
                <w:szCs w:val="18"/>
              </w:rPr>
              <w:t>以上</w:t>
            </w:r>
          </w:p>
        </w:tc>
      </w:tr>
      <w:tr w:rsidR="00A12CE5">
        <w:trPr>
          <w:trHeight w:val="271"/>
        </w:trPr>
        <w:tc>
          <w:tcPr>
            <w:tcW w:w="2195" w:type="dxa"/>
            <w:vMerge/>
            <w:tcBorders>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时效指标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项目计划完成时间</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2020</w:t>
            </w:r>
            <w:r>
              <w:rPr>
                <w:rFonts w:ascii="宋体" w:hAnsi="宋体" w:cs="宋体" w:hint="eastAsia"/>
                <w:kern w:val="0"/>
                <w:sz w:val="18"/>
                <w:szCs w:val="18"/>
              </w:rPr>
              <w:t>年</w:t>
            </w:r>
            <w:r>
              <w:rPr>
                <w:rFonts w:ascii="宋体" w:hAnsi="宋体" w:cs="宋体" w:hint="eastAsia"/>
                <w:kern w:val="0"/>
                <w:sz w:val="18"/>
                <w:szCs w:val="18"/>
              </w:rPr>
              <w:t>12</w:t>
            </w:r>
            <w:r>
              <w:rPr>
                <w:rFonts w:ascii="宋体" w:hAnsi="宋体" w:cs="宋体" w:hint="eastAsia"/>
                <w:kern w:val="0"/>
                <w:sz w:val="18"/>
                <w:szCs w:val="18"/>
              </w:rPr>
              <w:t>月</w:t>
            </w:r>
          </w:p>
        </w:tc>
      </w:tr>
      <w:tr w:rsidR="00A12CE5">
        <w:trPr>
          <w:trHeight w:val="283"/>
        </w:trPr>
        <w:tc>
          <w:tcPr>
            <w:tcW w:w="2195"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项目效益指标</w:t>
            </w:r>
          </w:p>
        </w:tc>
        <w:tc>
          <w:tcPr>
            <w:tcW w:w="1857" w:type="dxa"/>
            <w:tcBorders>
              <w:top w:val="nil"/>
              <w:left w:val="single" w:sz="4" w:space="0" w:color="000000"/>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社会</w:t>
            </w:r>
            <w:r>
              <w:rPr>
                <w:rFonts w:ascii="宋体" w:hAnsi="宋体" w:cs="宋体" w:hint="eastAsia"/>
                <w:kern w:val="0"/>
                <w:sz w:val="18"/>
                <w:szCs w:val="18"/>
              </w:rPr>
              <w:t>效益指标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提高矿山资源开发利用与保护、矿山地质环境保护与土地复垦</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有效提高</w:t>
            </w:r>
            <w:r>
              <w:rPr>
                <w:rFonts w:ascii="宋体" w:hAnsi="宋体" w:cs="宋体" w:hint="eastAsia"/>
                <w:kern w:val="0"/>
                <w:sz w:val="18"/>
                <w:szCs w:val="18"/>
              </w:rPr>
              <w:t xml:space="preserve">　</w:t>
            </w:r>
          </w:p>
        </w:tc>
      </w:tr>
      <w:tr w:rsidR="00A12CE5">
        <w:trPr>
          <w:trHeight w:val="283"/>
        </w:trPr>
        <w:tc>
          <w:tcPr>
            <w:tcW w:w="2195" w:type="dxa"/>
            <w:vMerge/>
            <w:tcBorders>
              <w:left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val="restart"/>
            <w:tcBorders>
              <w:top w:val="nil"/>
              <w:left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可持续影响指标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查明地面沉降区形成机制，防治次生灾害</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长期有效</w:t>
            </w:r>
          </w:p>
        </w:tc>
      </w:tr>
      <w:tr w:rsidR="00A12CE5">
        <w:trPr>
          <w:trHeight w:val="283"/>
        </w:trPr>
        <w:tc>
          <w:tcPr>
            <w:tcW w:w="2195" w:type="dxa"/>
            <w:vMerge/>
            <w:tcBorders>
              <w:left w:val="single" w:sz="4" w:space="0" w:color="000000"/>
              <w:bottom w:val="single" w:sz="4" w:space="0" w:color="000000"/>
              <w:right w:val="single" w:sz="4" w:space="0" w:color="000000"/>
            </w:tcBorders>
            <w:vAlign w:val="center"/>
          </w:tcPr>
          <w:p w:rsidR="00A12CE5" w:rsidRDefault="00A12CE5">
            <w:pPr>
              <w:widowControl/>
              <w:jc w:val="left"/>
              <w:rPr>
                <w:rFonts w:ascii="宋体" w:hAnsi="宋体" w:cs="宋体"/>
                <w:kern w:val="0"/>
                <w:sz w:val="18"/>
                <w:szCs w:val="18"/>
              </w:rPr>
            </w:pPr>
          </w:p>
        </w:tc>
        <w:tc>
          <w:tcPr>
            <w:tcW w:w="1857" w:type="dxa"/>
            <w:vMerge/>
            <w:tcBorders>
              <w:left w:val="single" w:sz="4" w:space="0" w:color="000000"/>
              <w:bottom w:val="single" w:sz="4" w:space="0" w:color="000000"/>
              <w:right w:val="single" w:sz="4" w:space="0" w:color="000000"/>
            </w:tcBorders>
            <w:shd w:val="clear" w:color="auto" w:fill="auto"/>
            <w:vAlign w:val="center"/>
          </w:tcPr>
          <w:p w:rsidR="00A12CE5" w:rsidRDefault="00A12CE5">
            <w:pPr>
              <w:widowControl/>
              <w:jc w:val="center"/>
              <w:rPr>
                <w:rFonts w:ascii="宋体" w:hAnsi="宋体" w:cs="宋体"/>
                <w:kern w:val="0"/>
                <w:sz w:val="18"/>
                <w:szCs w:val="18"/>
              </w:rPr>
            </w:pP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通过《方案》，指导矿山企业有效、持续地恢复生态环境</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长期有效</w:t>
            </w:r>
          </w:p>
        </w:tc>
      </w:tr>
      <w:tr w:rsidR="00A12CE5">
        <w:trPr>
          <w:trHeight w:val="437"/>
        </w:trPr>
        <w:tc>
          <w:tcPr>
            <w:tcW w:w="2195"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1857" w:type="dxa"/>
            <w:tcBorders>
              <w:top w:val="nil"/>
              <w:left w:val="single" w:sz="4" w:space="0" w:color="000000"/>
              <w:bottom w:val="single" w:sz="4" w:space="0" w:color="000000"/>
              <w:right w:val="single" w:sz="4" w:space="0" w:color="000000"/>
            </w:tcBorders>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满意度指标</w:t>
            </w:r>
          </w:p>
        </w:tc>
        <w:tc>
          <w:tcPr>
            <w:tcW w:w="6148" w:type="dxa"/>
            <w:gridSpan w:val="7"/>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left"/>
              <w:rPr>
                <w:rFonts w:ascii="宋体" w:hAnsi="宋体" w:cs="宋体"/>
                <w:kern w:val="0"/>
                <w:sz w:val="18"/>
                <w:szCs w:val="18"/>
              </w:rPr>
            </w:pPr>
            <w:r>
              <w:rPr>
                <w:rFonts w:ascii="宋体" w:hAnsi="宋体" w:cs="宋体" w:hint="eastAsia"/>
                <w:kern w:val="0"/>
                <w:sz w:val="18"/>
                <w:szCs w:val="18"/>
              </w:rPr>
              <w:t xml:space="preserve">　受益群众满意度</w:t>
            </w:r>
          </w:p>
        </w:tc>
        <w:tc>
          <w:tcPr>
            <w:tcW w:w="3773" w:type="dxa"/>
            <w:gridSpan w:val="4"/>
            <w:tcBorders>
              <w:top w:val="single" w:sz="4" w:space="0" w:color="000000"/>
              <w:left w:val="nil"/>
              <w:bottom w:val="single" w:sz="4" w:space="0" w:color="000000"/>
              <w:right w:val="single" w:sz="4" w:space="0" w:color="000000"/>
            </w:tcBorders>
            <w:shd w:val="clear" w:color="auto" w:fill="auto"/>
            <w:vAlign w:val="center"/>
          </w:tcPr>
          <w:p w:rsidR="00A12CE5" w:rsidRDefault="003A10C4">
            <w:pPr>
              <w:widowControl/>
              <w:jc w:val="center"/>
              <w:rPr>
                <w:rFonts w:ascii="宋体" w:hAnsi="宋体" w:cs="宋体"/>
                <w:kern w:val="0"/>
                <w:sz w:val="18"/>
                <w:szCs w:val="18"/>
              </w:rPr>
            </w:pPr>
            <w:r>
              <w:rPr>
                <w:rFonts w:ascii="宋体" w:hAnsi="宋体" w:cs="宋体" w:hint="eastAsia"/>
                <w:kern w:val="0"/>
                <w:sz w:val="18"/>
                <w:szCs w:val="18"/>
              </w:rPr>
              <w:t>&gt;96%</w:t>
            </w:r>
          </w:p>
        </w:tc>
      </w:tr>
      <w:tr w:rsidR="00A12CE5">
        <w:trPr>
          <w:trHeight w:val="271"/>
        </w:trPr>
        <w:tc>
          <w:tcPr>
            <w:tcW w:w="219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857"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664"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3"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1925"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3275" w:type="dxa"/>
            <w:gridSpan w:val="2"/>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c>
          <w:tcPr>
            <w:tcW w:w="249" w:type="dxa"/>
            <w:tcBorders>
              <w:top w:val="nil"/>
              <w:left w:val="nil"/>
              <w:bottom w:val="nil"/>
              <w:right w:val="nil"/>
            </w:tcBorders>
            <w:shd w:val="clear" w:color="auto" w:fill="auto"/>
            <w:noWrap/>
            <w:vAlign w:val="bottom"/>
          </w:tcPr>
          <w:p w:rsidR="00A12CE5" w:rsidRDefault="00A12CE5">
            <w:pPr>
              <w:widowControl/>
              <w:jc w:val="left"/>
              <w:rPr>
                <w:rFonts w:ascii="宋体" w:hAnsi="宋体" w:cs="宋体"/>
                <w:color w:val="000000"/>
                <w:kern w:val="0"/>
                <w:sz w:val="22"/>
              </w:rPr>
            </w:pPr>
          </w:p>
        </w:tc>
      </w:tr>
    </w:tbl>
    <w:p w:rsidR="00A12CE5" w:rsidRDefault="00A12CE5">
      <w:pPr>
        <w:widowControl/>
        <w:spacing w:line="560" w:lineRule="exact"/>
        <w:ind w:firstLineChars="196" w:firstLine="630"/>
        <w:jc w:val="left"/>
        <w:rPr>
          <w:rFonts w:ascii="楷体_GB2312" w:eastAsia="楷体_GB2312" w:hAnsi="宋体" w:cs="宋体"/>
          <w:b/>
          <w:kern w:val="0"/>
          <w:sz w:val="32"/>
          <w:szCs w:val="32"/>
        </w:rPr>
        <w:sectPr w:rsidR="00A12CE5">
          <w:pgSz w:w="16838" w:h="11906" w:orient="landscape"/>
          <w:pgMar w:top="1463" w:right="1440" w:bottom="1134" w:left="1440" w:header="851" w:footer="992" w:gutter="0"/>
          <w:pgNumType w:fmt="numberInDash" w:start="32"/>
          <w:cols w:space="425"/>
          <w:docGrid w:type="lines" w:linePitch="312"/>
        </w:sectPr>
      </w:pPr>
    </w:p>
    <w:p w:rsidR="00A12CE5" w:rsidRDefault="003A10C4">
      <w:pPr>
        <w:widowControl/>
        <w:spacing w:line="520" w:lineRule="exact"/>
        <w:ind w:firstLineChars="196" w:firstLine="630"/>
        <w:jc w:val="left"/>
        <w:rPr>
          <w:rFonts w:ascii="楷体_GB2312" w:eastAsia="楷体_GB2312" w:hAnsi="宋体" w:cs="宋体"/>
          <w:b/>
          <w:kern w:val="0"/>
          <w:sz w:val="32"/>
          <w:szCs w:val="32"/>
        </w:rPr>
      </w:pPr>
      <w:r>
        <w:rPr>
          <w:rFonts w:ascii="楷体_GB2312" w:eastAsia="楷体_GB2312" w:hAnsi="宋体" w:cs="宋体" w:hint="eastAsia"/>
          <w:b/>
          <w:kern w:val="0"/>
          <w:sz w:val="32"/>
          <w:szCs w:val="32"/>
        </w:rPr>
        <w:lastRenderedPageBreak/>
        <w:t>（五）其他需说明的事项</w:t>
      </w:r>
    </w:p>
    <w:p w:rsidR="00A12CE5" w:rsidRDefault="003A10C4">
      <w:pPr>
        <w:widowControl/>
        <w:spacing w:line="520" w:lineRule="exact"/>
        <w:ind w:firstLineChars="300" w:firstLine="960"/>
        <w:jc w:val="left"/>
        <w:rPr>
          <w:rFonts w:ascii="仿宋_GB2312" w:eastAsia="仿宋_GB2312" w:hAnsi="宋体" w:cs="宋体"/>
          <w:kern w:val="0"/>
          <w:sz w:val="32"/>
          <w:szCs w:val="32"/>
        </w:rPr>
      </w:pPr>
      <w:r>
        <w:rPr>
          <w:rFonts w:ascii="仿宋_GB2312" w:eastAsia="仿宋_GB2312" w:hAnsi="宋体" w:cs="宋体" w:hint="eastAsia"/>
          <w:kern w:val="0"/>
          <w:sz w:val="32"/>
          <w:szCs w:val="32"/>
        </w:rPr>
        <w:t>无</w:t>
      </w:r>
      <w:r>
        <w:rPr>
          <w:rFonts w:ascii="仿宋_GB2312" w:eastAsia="仿宋_GB2312" w:hAnsi="宋体" w:cs="宋体" w:hint="eastAsia"/>
          <w:kern w:val="0"/>
          <w:sz w:val="32"/>
          <w:szCs w:val="32"/>
        </w:rPr>
        <w:t xml:space="preserve">     </w:t>
      </w:r>
    </w:p>
    <w:p w:rsidR="00A12CE5" w:rsidRDefault="003A10C4">
      <w:pPr>
        <w:widowControl/>
        <w:spacing w:beforeLines="50" w:before="156" w:line="520" w:lineRule="exact"/>
        <w:jc w:val="center"/>
        <w:outlineLvl w:val="1"/>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A12CE5" w:rsidRDefault="003A10C4">
      <w:pPr>
        <w:widowControl/>
        <w:spacing w:line="520" w:lineRule="exact"/>
        <w:ind w:firstLineChars="200" w:firstLine="640"/>
        <w:jc w:val="left"/>
        <w:rPr>
          <w:rFonts w:ascii="黑体" w:eastAsia="黑体" w:hAnsi="宋体" w:cs="宋体"/>
          <w:kern w:val="0"/>
          <w:sz w:val="32"/>
          <w:szCs w:val="32"/>
        </w:rPr>
      </w:pPr>
      <w:r>
        <w:rPr>
          <w:rFonts w:ascii="黑体" w:eastAsia="黑体" w:hAnsi="宋体" w:cs="宋体" w:hint="eastAsia"/>
          <w:kern w:val="0"/>
          <w:sz w:val="32"/>
          <w:szCs w:val="32"/>
        </w:rPr>
        <w:t>名词解释：</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一、财政拨款：</w:t>
      </w:r>
      <w:r>
        <w:rPr>
          <w:rFonts w:ascii="仿宋_GB2312" w:eastAsia="仿宋_GB2312" w:hint="eastAsia"/>
          <w:sz w:val="32"/>
          <w:szCs w:val="32"/>
        </w:rPr>
        <w:t>指由一般公共预算、政府性基金预算安排的财政拨款数。</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二、一般公共预算：</w:t>
      </w:r>
      <w:r>
        <w:rPr>
          <w:rFonts w:ascii="仿宋_GB2312" w:eastAsia="仿宋_GB2312" w:hint="eastAsia"/>
          <w:spacing w:val="-6"/>
          <w:sz w:val="32"/>
          <w:szCs w:val="32"/>
        </w:rPr>
        <w:t>包括公共财政拨款（补助）资金、专项收入。</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三</w:t>
      </w:r>
      <w:r>
        <w:rPr>
          <w:rFonts w:ascii="黑体" w:eastAsia="黑体" w:hAnsi="黑体" w:hint="eastAsia"/>
          <w:sz w:val="32"/>
          <w:szCs w:val="32"/>
        </w:rPr>
        <w:t>、其他资金：</w:t>
      </w:r>
      <w:r>
        <w:rPr>
          <w:rFonts w:ascii="仿宋_GB2312" w:eastAsia="仿宋_GB2312" w:hint="eastAsia"/>
          <w:sz w:val="32"/>
          <w:szCs w:val="32"/>
        </w:rPr>
        <w:t>包括事业收入、经营收入、其他收入等。</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四</w:t>
      </w:r>
      <w:r>
        <w:rPr>
          <w:rFonts w:ascii="黑体" w:eastAsia="黑体" w:hAnsi="黑体" w:hint="eastAsia"/>
          <w:sz w:val="32"/>
          <w:szCs w:val="32"/>
        </w:rPr>
        <w:t>、基本支出：</w:t>
      </w:r>
      <w:r>
        <w:rPr>
          <w:rFonts w:ascii="仿宋_GB2312" w:eastAsia="仿宋_GB2312" w:hint="eastAsia"/>
          <w:sz w:val="32"/>
          <w:szCs w:val="32"/>
        </w:rPr>
        <w:t>包括人员经费、商品和服务支出（定额）。其中，人员经费包括工资福利支出、对个人和家庭的补助。</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五</w:t>
      </w:r>
      <w:r>
        <w:rPr>
          <w:rFonts w:ascii="黑体" w:eastAsia="黑体" w:hAnsi="黑体" w:hint="eastAsia"/>
          <w:sz w:val="32"/>
          <w:szCs w:val="32"/>
        </w:rPr>
        <w:t>、项目支出：</w:t>
      </w:r>
      <w:r>
        <w:rPr>
          <w:rFonts w:ascii="仿宋_GB2312" w:eastAsia="仿宋_GB2312" w:hint="eastAsia"/>
          <w:sz w:val="32"/>
          <w:szCs w:val="32"/>
        </w:rPr>
        <w:t>部门支出预算的组成部分，是自治区本级部门为完成其特定的行政任务或事业发展目标，在基本支出预算之外编制的年度项目支出计划。</w:t>
      </w:r>
    </w:p>
    <w:p w:rsidR="00A12CE5" w:rsidRDefault="003A10C4">
      <w:pPr>
        <w:spacing w:line="520" w:lineRule="exact"/>
        <w:ind w:firstLine="642"/>
        <w:rPr>
          <w:rFonts w:ascii="仿宋_GB2312" w:eastAsia="仿宋_GB2312"/>
          <w:sz w:val="32"/>
          <w:szCs w:val="32"/>
        </w:rPr>
      </w:pPr>
      <w:r>
        <w:rPr>
          <w:rFonts w:ascii="黑体" w:eastAsia="黑体" w:hAnsi="黑体" w:hint="eastAsia"/>
          <w:sz w:val="32"/>
          <w:szCs w:val="32"/>
        </w:rPr>
        <w:t>六</w:t>
      </w:r>
      <w:r>
        <w:rPr>
          <w:rFonts w:ascii="黑体" w:eastAsia="黑体" w:hAnsi="黑体" w:hint="eastAsia"/>
          <w:sz w:val="32"/>
          <w:szCs w:val="32"/>
        </w:rPr>
        <w:t>、“三公”经费：</w:t>
      </w:r>
      <w:r>
        <w:rPr>
          <w:rFonts w:ascii="仿宋_GB2312" w:eastAsia="仿宋_GB2312" w:hint="eastAsia"/>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A12CE5" w:rsidRDefault="00A12CE5">
      <w:pPr>
        <w:spacing w:line="520" w:lineRule="exact"/>
        <w:ind w:firstLine="642"/>
        <w:rPr>
          <w:rFonts w:ascii="仿宋_GB2312" w:eastAsia="仿宋_GB2312"/>
          <w:sz w:val="32"/>
          <w:szCs w:val="32"/>
        </w:rPr>
      </w:pPr>
    </w:p>
    <w:p w:rsidR="00A12CE5" w:rsidRDefault="003A10C4">
      <w:pPr>
        <w:widowControl/>
        <w:spacing w:beforeLines="50" w:before="156" w:line="520" w:lineRule="exact"/>
        <w:jc w:val="center"/>
        <w:outlineLvl w:val="1"/>
        <w:rPr>
          <w:rFonts w:ascii="黑体" w:eastAsia="黑体" w:hAnsi="黑体"/>
          <w:kern w:val="0"/>
          <w:sz w:val="32"/>
          <w:szCs w:val="32"/>
        </w:rPr>
      </w:pPr>
      <w:r>
        <w:rPr>
          <w:rFonts w:ascii="黑体" w:eastAsia="黑体" w:hAnsi="黑体" w:hint="eastAsia"/>
          <w:kern w:val="0"/>
          <w:sz w:val="32"/>
          <w:szCs w:val="32"/>
        </w:rPr>
        <w:t xml:space="preserve">     </w:t>
      </w:r>
      <w:r>
        <w:rPr>
          <w:rFonts w:ascii="黑体" w:eastAsia="黑体" w:hAnsi="黑体" w:hint="eastAsia"/>
          <w:kern w:val="0"/>
          <w:sz w:val="32"/>
          <w:szCs w:val="32"/>
        </w:rPr>
        <w:t>新疆维吾尔自治区地质环境监测院</w:t>
      </w:r>
    </w:p>
    <w:p w:rsidR="00A12CE5" w:rsidRDefault="003A10C4">
      <w:pPr>
        <w:widowControl/>
        <w:spacing w:beforeLines="50" w:before="156" w:line="520" w:lineRule="exact"/>
        <w:jc w:val="center"/>
        <w:outlineLvl w:val="1"/>
        <w:rPr>
          <w:rFonts w:ascii="黑体" w:eastAsia="黑体" w:hAnsi="黑体"/>
          <w:kern w:val="0"/>
          <w:sz w:val="32"/>
          <w:szCs w:val="32"/>
        </w:rPr>
      </w:pPr>
      <w:r>
        <w:rPr>
          <w:rFonts w:ascii="黑体" w:eastAsia="黑体" w:hAnsi="黑体" w:hint="eastAsia"/>
          <w:kern w:val="0"/>
          <w:sz w:val="32"/>
          <w:szCs w:val="32"/>
        </w:rPr>
        <w:t xml:space="preserve">  </w:t>
      </w:r>
      <w:r>
        <w:rPr>
          <w:rFonts w:ascii="黑体" w:eastAsia="黑体" w:hAnsi="黑体" w:hint="eastAsia"/>
          <w:kern w:val="0"/>
          <w:sz w:val="32"/>
          <w:szCs w:val="32"/>
        </w:rPr>
        <w:t>二〇二〇年一月十八日</w:t>
      </w:r>
    </w:p>
    <w:p w:rsidR="00A12CE5" w:rsidRDefault="00A12CE5">
      <w:pPr>
        <w:widowControl/>
        <w:spacing w:beforeLines="50" w:before="156" w:line="520" w:lineRule="exact"/>
        <w:jc w:val="center"/>
        <w:outlineLvl w:val="1"/>
        <w:rPr>
          <w:rFonts w:ascii="黑体" w:eastAsia="黑体" w:hAnsi="黑体"/>
          <w:kern w:val="0"/>
          <w:sz w:val="32"/>
          <w:szCs w:val="32"/>
        </w:rPr>
      </w:pPr>
    </w:p>
    <w:p w:rsidR="00A12CE5" w:rsidRDefault="00A12CE5">
      <w:pPr>
        <w:widowControl/>
        <w:spacing w:line="520" w:lineRule="exact"/>
        <w:jc w:val="left"/>
        <w:rPr>
          <w:rFonts w:ascii="仿宋_GB2312" w:eastAsia="仿宋_GB2312" w:hAnsi="宋体" w:cs="宋体"/>
          <w:kern w:val="0"/>
          <w:sz w:val="32"/>
          <w:szCs w:val="32"/>
        </w:rPr>
      </w:pPr>
    </w:p>
    <w:p w:rsidR="00A12CE5" w:rsidRDefault="00A12CE5">
      <w:pPr>
        <w:widowControl/>
        <w:spacing w:line="520" w:lineRule="exact"/>
        <w:jc w:val="left"/>
        <w:rPr>
          <w:rFonts w:ascii="仿宋_GB2312" w:eastAsia="仿宋_GB2312" w:hAnsi="宋体" w:cs="宋体"/>
          <w:kern w:val="0"/>
          <w:sz w:val="32"/>
          <w:szCs w:val="32"/>
        </w:rPr>
      </w:pPr>
    </w:p>
    <w:p w:rsidR="00A12CE5" w:rsidRDefault="00A12CE5">
      <w:pPr>
        <w:widowControl/>
        <w:spacing w:line="520" w:lineRule="exact"/>
        <w:jc w:val="left"/>
        <w:rPr>
          <w:rFonts w:ascii="仿宋_GB2312" w:eastAsia="仿宋_GB2312" w:hAnsi="宋体" w:cs="宋体"/>
          <w:kern w:val="0"/>
          <w:sz w:val="32"/>
          <w:szCs w:val="32"/>
        </w:rPr>
      </w:pPr>
    </w:p>
    <w:p w:rsidR="00A12CE5" w:rsidRDefault="003A10C4">
      <w:pPr>
        <w:widowControl/>
        <w:spacing w:line="52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A12CE5" w:rsidRDefault="003A10C4">
      <w:pPr>
        <w:widowControl/>
        <w:spacing w:line="52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p>
    <w:p w:rsidR="00A12CE5" w:rsidRDefault="00A12CE5"/>
    <w:p w:rsidR="00A12CE5" w:rsidRDefault="00A12CE5"/>
    <w:p w:rsidR="00A12CE5" w:rsidRDefault="00A12CE5"/>
    <w:sectPr w:rsidR="00A12C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0C4" w:rsidRDefault="003A10C4">
      <w:r>
        <w:separator/>
      </w:r>
    </w:p>
  </w:endnote>
  <w:endnote w:type="continuationSeparator" w:id="0">
    <w:p w:rsidR="003A10C4" w:rsidRDefault="003A1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方正小标宋_GBK">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CE5" w:rsidRDefault="003A10C4">
    <w:pPr>
      <w:pStyle w:val="a4"/>
      <w:rPr>
        <w:rFonts w:ascii="宋体" w:eastAsia="宋体" w:hAnsi="宋体"/>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rPr>
      <w:t>-</w:t>
    </w:r>
    <w:r>
      <w:rPr>
        <w:rFonts w:ascii="宋体" w:eastAsia="宋体" w:hAnsi="宋体"/>
        <w:sz w:val="28"/>
        <w:szCs w:val="28"/>
      </w:rPr>
      <w:t xml:space="preserve"> 32 -</w:t>
    </w:r>
    <w:r>
      <w:rPr>
        <w:rFonts w:ascii="宋体" w:eastAsia="宋体" w:hAnsi="宋体"/>
        <w:sz w:val="28"/>
        <w:szCs w:val="28"/>
      </w:rPr>
      <w:fldChar w:fldCharType="end"/>
    </w:r>
  </w:p>
  <w:p w:rsidR="00A12CE5" w:rsidRDefault="00A12CE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0C4" w:rsidRDefault="003A10C4">
      <w:r>
        <w:separator/>
      </w:r>
    </w:p>
  </w:footnote>
  <w:footnote w:type="continuationSeparator" w:id="0">
    <w:p w:rsidR="003A10C4" w:rsidRDefault="003A10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0A2381"/>
    <w:multiLevelType w:val="singleLevel"/>
    <w:tmpl w:val="9A0A2381"/>
    <w:lvl w:ilvl="0">
      <w:start w:val="1"/>
      <w:numFmt w:val="decimal"/>
      <w:suff w:val="nothing"/>
      <w:lvlText w:val="%1、"/>
      <w:lvlJc w:val="left"/>
    </w:lvl>
  </w:abstractNum>
  <w:abstractNum w:abstractNumId="1">
    <w:nsid w:val="9B06EEF3"/>
    <w:multiLevelType w:val="singleLevel"/>
    <w:tmpl w:val="9B06EEF3"/>
    <w:lvl w:ilvl="0">
      <w:start w:val="2"/>
      <w:numFmt w:val="chineseCounting"/>
      <w:suff w:val="nothing"/>
      <w:lvlText w:val="（%1）"/>
      <w:lvlJc w:val="left"/>
      <w:rPr>
        <w:rFonts w:hint="eastAsia"/>
      </w:rPr>
    </w:lvl>
  </w:abstractNum>
  <w:abstractNum w:abstractNumId="2">
    <w:nsid w:val="A768F717"/>
    <w:multiLevelType w:val="singleLevel"/>
    <w:tmpl w:val="A768F717"/>
    <w:lvl w:ilvl="0">
      <w:start w:val="2"/>
      <w:numFmt w:val="decimal"/>
      <w:suff w:val="nothing"/>
      <w:lvlText w:val="%1、"/>
      <w:lvlJc w:val="left"/>
    </w:lvl>
  </w:abstractNum>
  <w:abstractNum w:abstractNumId="3">
    <w:nsid w:val="D7379EDE"/>
    <w:multiLevelType w:val="singleLevel"/>
    <w:tmpl w:val="D7379EDE"/>
    <w:lvl w:ilvl="0">
      <w:start w:val="1"/>
      <w:numFmt w:val="decimal"/>
      <w:suff w:val="nothing"/>
      <w:lvlText w:val="%1、"/>
      <w:lvlJc w:val="left"/>
    </w:lvl>
  </w:abstractNum>
  <w:abstractNum w:abstractNumId="4">
    <w:nsid w:val="F1448B52"/>
    <w:multiLevelType w:val="singleLevel"/>
    <w:tmpl w:val="F1448B52"/>
    <w:lvl w:ilvl="0">
      <w:start w:val="4"/>
      <w:numFmt w:val="decimal"/>
      <w:suff w:val="space"/>
      <w:lvlText w:val="%1."/>
      <w:lvlJc w:val="left"/>
    </w:lvl>
  </w:abstractNum>
  <w:abstractNum w:abstractNumId="5">
    <w:nsid w:val="1237257F"/>
    <w:multiLevelType w:val="singleLevel"/>
    <w:tmpl w:val="1237257F"/>
    <w:lvl w:ilvl="0">
      <w:start w:val="3"/>
      <w:numFmt w:val="chineseCounting"/>
      <w:suff w:val="nothing"/>
      <w:lvlText w:val="（%1）"/>
      <w:lvlJc w:val="left"/>
      <w:rPr>
        <w:rFonts w:hint="eastAsia"/>
      </w:rPr>
    </w:lvl>
  </w:abstractNum>
  <w:abstractNum w:abstractNumId="6">
    <w:nsid w:val="214990D3"/>
    <w:multiLevelType w:val="singleLevel"/>
    <w:tmpl w:val="214990D3"/>
    <w:lvl w:ilvl="0">
      <w:start w:val="2"/>
      <w:numFmt w:val="decimal"/>
      <w:suff w:val="nothing"/>
      <w:lvlText w:val="%1、"/>
      <w:lvlJc w:val="left"/>
    </w:lvl>
  </w:abstractNum>
  <w:abstractNum w:abstractNumId="7">
    <w:nsid w:val="67B803AF"/>
    <w:multiLevelType w:val="singleLevel"/>
    <w:tmpl w:val="67B803AF"/>
    <w:lvl w:ilvl="0">
      <w:start w:val="2"/>
      <w:numFmt w:val="decimal"/>
      <w:suff w:val="nothing"/>
      <w:lvlText w:val="%1、"/>
      <w:lvlJc w:val="left"/>
    </w:lvl>
  </w:abstractNum>
  <w:num w:numId="1">
    <w:abstractNumId w:val="5"/>
  </w:num>
  <w:num w:numId="2">
    <w:abstractNumId w:val="4"/>
  </w:num>
  <w:num w:numId="3">
    <w:abstractNumId w:val="6"/>
  </w:num>
  <w:num w:numId="4">
    <w:abstractNumId w:val="1"/>
  </w:num>
  <w:num w:numId="5">
    <w:abstractNumId w:val="7"/>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B53"/>
    <w:rsid w:val="00073BA0"/>
    <w:rsid w:val="00157FD1"/>
    <w:rsid w:val="001763AC"/>
    <w:rsid w:val="003A10C4"/>
    <w:rsid w:val="00805B53"/>
    <w:rsid w:val="00A12CE5"/>
    <w:rsid w:val="00C563A3"/>
    <w:rsid w:val="07AF0B17"/>
    <w:rsid w:val="0E0216D7"/>
    <w:rsid w:val="17416485"/>
    <w:rsid w:val="1C9328AA"/>
    <w:rsid w:val="3A824BA5"/>
    <w:rsid w:val="41165A66"/>
    <w:rsid w:val="5745215F"/>
    <w:rsid w:val="576C5F3F"/>
    <w:rsid w:val="623861C0"/>
    <w:rsid w:val="7B8D1A2A"/>
    <w:rsid w:val="7BC67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unhideWhenUsed="0" w:qFormat="1"/>
    <w:lsdException w:name="Strong" w:semiHidden="0" w:uiPriority="0" w:unhideWhenUsed="0" w:qFormat="1"/>
    <w:lsdException w:name="Emphasis" w:semiHidden="0" w:uiPriority="20" w:unhideWhenUsed="0" w:qFormat="1"/>
    <w:lsdException w:name="Normal (Web)" w:semiHidden="0" w:uiPriority="0" w:qFormat="1"/>
    <w:lsdException w:name="Balloon Text"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qFormat/>
    <w:rPr>
      <w:sz w:val="18"/>
      <w:szCs w:val="18"/>
      <w:lang w:val="zh-CN"/>
    </w:rPr>
  </w:style>
  <w:style w:type="paragraph" w:styleId="a4">
    <w:name w:val="footer"/>
    <w:basedOn w:val="a"/>
    <w:link w:val="Char0"/>
    <w:uiPriority w:val="99"/>
    <w:qFormat/>
    <w:pPr>
      <w:tabs>
        <w:tab w:val="center" w:pos="4153"/>
        <w:tab w:val="right" w:pos="8306"/>
      </w:tabs>
      <w:snapToGrid w:val="0"/>
      <w:jc w:val="left"/>
    </w:pPr>
    <w:rPr>
      <w:rFonts w:eastAsia="黑体"/>
      <w:snapToGrid w:val="0"/>
      <w:kern w:val="0"/>
      <w:sz w:val="18"/>
      <w:szCs w:val="18"/>
      <w:lang w:val="zh-CN"/>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lang w:val="zh-CN"/>
    </w:rPr>
  </w:style>
  <w:style w:type="paragraph" w:styleId="3">
    <w:name w:val="Body Text Indent 3"/>
    <w:basedOn w:val="a"/>
    <w:link w:val="3Char"/>
    <w:qFormat/>
    <w:pPr>
      <w:pBdr>
        <w:top w:val="single" w:sz="12" w:space="1" w:color="auto"/>
        <w:bottom w:val="single" w:sz="12" w:space="1" w:color="auto"/>
      </w:pBdr>
      <w:spacing w:line="600" w:lineRule="exact"/>
      <w:ind w:left="1280" w:hangingChars="400" w:hanging="1280"/>
    </w:pPr>
    <w:rPr>
      <w:rFonts w:eastAsia="仿宋_GB2312"/>
      <w:sz w:val="32"/>
      <w:lang w:val="zh-CN"/>
    </w:rPr>
  </w:style>
  <w:style w:type="paragraph" w:styleId="a6">
    <w:name w:val="Normal (Web)"/>
    <w:basedOn w:val="a"/>
    <w:unhideWhenUsed/>
    <w:qFormat/>
    <w:pPr>
      <w:widowControl/>
      <w:spacing w:before="100" w:beforeAutospacing="1" w:after="100" w:afterAutospacing="1"/>
      <w:jc w:val="left"/>
    </w:pPr>
    <w:rPr>
      <w:rFonts w:ascii="宋体" w:hAnsi="宋体" w:cs="宋体"/>
      <w:kern w:val="0"/>
      <w:sz w:val="24"/>
    </w:rPr>
  </w:style>
  <w:style w:type="table" w:styleId="a7">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Pr>
      <w:rFonts w:cs="Times New Roman"/>
      <w:b/>
      <w:bCs/>
    </w:rPr>
  </w:style>
  <w:style w:type="character" w:styleId="a9">
    <w:name w:val="page number"/>
    <w:basedOn w:val="a0"/>
    <w:qFormat/>
  </w:style>
  <w:style w:type="character" w:customStyle="1" w:styleId="Char0">
    <w:name w:val="页脚 Char"/>
    <w:basedOn w:val="a0"/>
    <w:link w:val="a4"/>
    <w:uiPriority w:val="99"/>
    <w:qFormat/>
    <w:rPr>
      <w:rFonts w:ascii="Times New Roman" w:eastAsia="黑体" w:hAnsi="Times New Roman" w:cs="Times New Roman"/>
      <w:snapToGrid w:val="0"/>
      <w:kern w:val="0"/>
      <w:sz w:val="18"/>
      <w:szCs w:val="18"/>
      <w:lang w:val="zh-CN" w:eastAsia="zh-CN"/>
    </w:rPr>
  </w:style>
  <w:style w:type="paragraph" w:customStyle="1" w:styleId="f1">
    <w:name w:val="f1"/>
    <w:basedOn w:val="a"/>
    <w:qFormat/>
    <w:pPr>
      <w:widowControl/>
      <w:spacing w:before="100" w:beforeAutospacing="1" w:after="100" w:afterAutospacing="1"/>
      <w:jc w:val="center"/>
    </w:pPr>
    <w:rPr>
      <w:rFonts w:ascii="Helvetica" w:hAnsi="Helvetica" w:cs="Helvetica"/>
      <w:b/>
      <w:bCs/>
      <w:color w:val="FF8080"/>
      <w:spacing w:val="160"/>
      <w:kern w:val="0"/>
      <w:sz w:val="80"/>
      <w:szCs w:val="80"/>
    </w:rPr>
  </w:style>
  <w:style w:type="character" w:customStyle="1" w:styleId="Char">
    <w:name w:val="批注框文本 Char"/>
    <w:basedOn w:val="a0"/>
    <w:link w:val="a3"/>
    <w:semiHidden/>
    <w:qFormat/>
    <w:rPr>
      <w:rFonts w:ascii="Times New Roman" w:eastAsia="宋体" w:hAnsi="Times New Roman" w:cs="Times New Roman"/>
      <w:sz w:val="18"/>
      <w:szCs w:val="18"/>
      <w:lang w:val="zh-CN" w:eastAsia="zh-CN"/>
    </w:rPr>
  </w:style>
  <w:style w:type="character" w:customStyle="1" w:styleId="Char1">
    <w:name w:val="页眉 Char"/>
    <w:basedOn w:val="a0"/>
    <w:link w:val="a5"/>
    <w:qFormat/>
    <w:rPr>
      <w:rFonts w:ascii="Times New Roman" w:eastAsia="宋体" w:hAnsi="Times New Roman" w:cs="Times New Roman"/>
      <w:sz w:val="18"/>
      <w:szCs w:val="18"/>
      <w:lang w:val="zh-CN" w:eastAsia="zh-CN"/>
    </w:rPr>
  </w:style>
  <w:style w:type="character" w:customStyle="1" w:styleId="3Char">
    <w:name w:val="正文文本缩进 3 Char"/>
    <w:basedOn w:val="a0"/>
    <w:link w:val="3"/>
    <w:qFormat/>
    <w:rPr>
      <w:rFonts w:ascii="Times New Roman" w:eastAsia="仿宋_GB2312" w:hAnsi="Times New Roman" w:cs="Times New Roman"/>
      <w:sz w:val="32"/>
      <w:szCs w:val="24"/>
      <w:lang w:val="zh-CN" w:eastAsia="zh-CN"/>
    </w:rPr>
  </w:style>
  <w:style w:type="paragraph" w:styleId="aa">
    <w:name w:val="List Paragraph"/>
    <w:basedOn w:val="a"/>
    <w:uiPriority w:val="34"/>
    <w:qFormat/>
    <w:pPr>
      <w:ind w:firstLineChars="200" w:firstLine="420"/>
    </w:pPr>
    <w:rPr>
      <w:rFonts w:ascii="Calibri" w:hAnsi="Calibri"/>
      <w:szCs w:val="22"/>
    </w:rPr>
  </w:style>
  <w:style w:type="paragraph" w:customStyle="1" w:styleId="1">
    <w:name w:val="普通(网站)1"/>
    <w:basedOn w:val="a"/>
    <w:qFormat/>
    <w:rPr>
      <w:rFonts w:ascii="Calibri" w:hAnsi="Calibri" w:cs="黑体"/>
      <w:sz w:val="24"/>
    </w:rPr>
  </w:style>
  <w:style w:type="paragraph" w:customStyle="1" w:styleId="2">
    <w:name w:val="普通(网站)2"/>
    <w:basedOn w:val="a"/>
    <w:qFormat/>
    <w:rPr>
      <w:rFonts w:ascii="Calibri" w:hAnsi="Calibri" w:cs="黑体"/>
      <w:sz w:val="24"/>
    </w:rPr>
  </w:style>
  <w:style w:type="paragraph" w:customStyle="1" w:styleId="30">
    <w:name w:val="普通(网站)3"/>
    <w:basedOn w:val="a"/>
    <w:qFormat/>
    <w:rPr>
      <w:rFonts w:ascii="Calibri" w:hAnsi="Calibri" w:cs="黑体"/>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unhideWhenUsed="0" w:qFormat="1"/>
    <w:lsdException w:name="Strong" w:semiHidden="0" w:uiPriority="0" w:unhideWhenUsed="0" w:qFormat="1"/>
    <w:lsdException w:name="Emphasis" w:semiHidden="0" w:uiPriority="20" w:unhideWhenUsed="0" w:qFormat="1"/>
    <w:lsdException w:name="Normal (Web)" w:semiHidden="0" w:uiPriority="0" w:qFormat="1"/>
    <w:lsdException w:name="Balloon Text"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qFormat/>
    <w:rPr>
      <w:sz w:val="18"/>
      <w:szCs w:val="18"/>
      <w:lang w:val="zh-CN"/>
    </w:rPr>
  </w:style>
  <w:style w:type="paragraph" w:styleId="a4">
    <w:name w:val="footer"/>
    <w:basedOn w:val="a"/>
    <w:link w:val="Char0"/>
    <w:uiPriority w:val="99"/>
    <w:qFormat/>
    <w:pPr>
      <w:tabs>
        <w:tab w:val="center" w:pos="4153"/>
        <w:tab w:val="right" w:pos="8306"/>
      </w:tabs>
      <w:snapToGrid w:val="0"/>
      <w:jc w:val="left"/>
    </w:pPr>
    <w:rPr>
      <w:rFonts w:eastAsia="黑体"/>
      <w:snapToGrid w:val="0"/>
      <w:kern w:val="0"/>
      <w:sz w:val="18"/>
      <w:szCs w:val="18"/>
      <w:lang w:val="zh-CN"/>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lang w:val="zh-CN"/>
    </w:rPr>
  </w:style>
  <w:style w:type="paragraph" w:styleId="3">
    <w:name w:val="Body Text Indent 3"/>
    <w:basedOn w:val="a"/>
    <w:link w:val="3Char"/>
    <w:qFormat/>
    <w:pPr>
      <w:pBdr>
        <w:top w:val="single" w:sz="12" w:space="1" w:color="auto"/>
        <w:bottom w:val="single" w:sz="12" w:space="1" w:color="auto"/>
      </w:pBdr>
      <w:spacing w:line="600" w:lineRule="exact"/>
      <w:ind w:left="1280" w:hangingChars="400" w:hanging="1280"/>
    </w:pPr>
    <w:rPr>
      <w:rFonts w:eastAsia="仿宋_GB2312"/>
      <w:sz w:val="32"/>
      <w:lang w:val="zh-CN"/>
    </w:rPr>
  </w:style>
  <w:style w:type="paragraph" w:styleId="a6">
    <w:name w:val="Normal (Web)"/>
    <w:basedOn w:val="a"/>
    <w:unhideWhenUsed/>
    <w:qFormat/>
    <w:pPr>
      <w:widowControl/>
      <w:spacing w:before="100" w:beforeAutospacing="1" w:after="100" w:afterAutospacing="1"/>
      <w:jc w:val="left"/>
    </w:pPr>
    <w:rPr>
      <w:rFonts w:ascii="宋体" w:hAnsi="宋体" w:cs="宋体"/>
      <w:kern w:val="0"/>
      <w:sz w:val="24"/>
    </w:rPr>
  </w:style>
  <w:style w:type="table" w:styleId="a7">
    <w:name w:val="Table Grid"/>
    <w:basedOn w:val="a1"/>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Pr>
      <w:rFonts w:cs="Times New Roman"/>
      <w:b/>
      <w:bCs/>
    </w:rPr>
  </w:style>
  <w:style w:type="character" w:styleId="a9">
    <w:name w:val="page number"/>
    <w:basedOn w:val="a0"/>
    <w:qFormat/>
  </w:style>
  <w:style w:type="character" w:customStyle="1" w:styleId="Char0">
    <w:name w:val="页脚 Char"/>
    <w:basedOn w:val="a0"/>
    <w:link w:val="a4"/>
    <w:uiPriority w:val="99"/>
    <w:qFormat/>
    <w:rPr>
      <w:rFonts w:ascii="Times New Roman" w:eastAsia="黑体" w:hAnsi="Times New Roman" w:cs="Times New Roman"/>
      <w:snapToGrid w:val="0"/>
      <w:kern w:val="0"/>
      <w:sz w:val="18"/>
      <w:szCs w:val="18"/>
      <w:lang w:val="zh-CN" w:eastAsia="zh-CN"/>
    </w:rPr>
  </w:style>
  <w:style w:type="paragraph" w:customStyle="1" w:styleId="f1">
    <w:name w:val="f1"/>
    <w:basedOn w:val="a"/>
    <w:qFormat/>
    <w:pPr>
      <w:widowControl/>
      <w:spacing w:before="100" w:beforeAutospacing="1" w:after="100" w:afterAutospacing="1"/>
      <w:jc w:val="center"/>
    </w:pPr>
    <w:rPr>
      <w:rFonts w:ascii="Helvetica" w:hAnsi="Helvetica" w:cs="Helvetica"/>
      <w:b/>
      <w:bCs/>
      <w:color w:val="FF8080"/>
      <w:spacing w:val="160"/>
      <w:kern w:val="0"/>
      <w:sz w:val="80"/>
      <w:szCs w:val="80"/>
    </w:rPr>
  </w:style>
  <w:style w:type="character" w:customStyle="1" w:styleId="Char">
    <w:name w:val="批注框文本 Char"/>
    <w:basedOn w:val="a0"/>
    <w:link w:val="a3"/>
    <w:semiHidden/>
    <w:qFormat/>
    <w:rPr>
      <w:rFonts w:ascii="Times New Roman" w:eastAsia="宋体" w:hAnsi="Times New Roman" w:cs="Times New Roman"/>
      <w:sz w:val="18"/>
      <w:szCs w:val="18"/>
      <w:lang w:val="zh-CN" w:eastAsia="zh-CN"/>
    </w:rPr>
  </w:style>
  <w:style w:type="character" w:customStyle="1" w:styleId="Char1">
    <w:name w:val="页眉 Char"/>
    <w:basedOn w:val="a0"/>
    <w:link w:val="a5"/>
    <w:qFormat/>
    <w:rPr>
      <w:rFonts w:ascii="Times New Roman" w:eastAsia="宋体" w:hAnsi="Times New Roman" w:cs="Times New Roman"/>
      <w:sz w:val="18"/>
      <w:szCs w:val="18"/>
      <w:lang w:val="zh-CN" w:eastAsia="zh-CN"/>
    </w:rPr>
  </w:style>
  <w:style w:type="character" w:customStyle="1" w:styleId="3Char">
    <w:name w:val="正文文本缩进 3 Char"/>
    <w:basedOn w:val="a0"/>
    <w:link w:val="3"/>
    <w:qFormat/>
    <w:rPr>
      <w:rFonts w:ascii="Times New Roman" w:eastAsia="仿宋_GB2312" w:hAnsi="Times New Roman" w:cs="Times New Roman"/>
      <w:sz w:val="32"/>
      <w:szCs w:val="24"/>
      <w:lang w:val="zh-CN" w:eastAsia="zh-CN"/>
    </w:rPr>
  </w:style>
  <w:style w:type="paragraph" w:styleId="aa">
    <w:name w:val="List Paragraph"/>
    <w:basedOn w:val="a"/>
    <w:uiPriority w:val="34"/>
    <w:qFormat/>
    <w:pPr>
      <w:ind w:firstLineChars="200" w:firstLine="420"/>
    </w:pPr>
    <w:rPr>
      <w:rFonts w:ascii="Calibri" w:hAnsi="Calibri"/>
      <w:szCs w:val="22"/>
    </w:rPr>
  </w:style>
  <w:style w:type="paragraph" w:customStyle="1" w:styleId="1">
    <w:name w:val="普通(网站)1"/>
    <w:basedOn w:val="a"/>
    <w:qFormat/>
    <w:rPr>
      <w:rFonts w:ascii="Calibri" w:hAnsi="Calibri" w:cs="黑体"/>
      <w:sz w:val="24"/>
    </w:rPr>
  </w:style>
  <w:style w:type="paragraph" w:customStyle="1" w:styleId="2">
    <w:name w:val="普通(网站)2"/>
    <w:basedOn w:val="a"/>
    <w:qFormat/>
    <w:rPr>
      <w:rFonts w:ascii="Calibri" w:hAnsi="Calibri" w:cs="黑体"/>
      <w:sz w:val="24"/>
    </w:rPr>
  </w:style>
  <w:style w:type="paragraph" w:customStyle="1" w:styleId="30">
    <w:name w:val="普通(网站)3"/>
    <w:basedOn w:val="a"/>
    <w:qFormat/>
    <w:rPr>
      <w:rFonts w:ascii="Calibri" w:hAnsi="Calibri" w:cs="黑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2457</Words>
  <Characters>14011</Characters>
  <Application>Microsoft Office Word</Application>
  <DocSecurity>0</DocSecurity>
  <Lines>116</Lines>
  <Paragraphs>32</Paragraphs>
  <ScaleCrop>false</ScaleCrop>
  <Company>Microsoft</Company>
  <LinksUpToDate>false</LinksUpToDate>
  <CharactersWithSpaces>16436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lenoves</cp:lastModifiedBy>
  <cp:revision>3</cp:revision>
  <dcterms:created xsi:type="dcterms:W3CDTF">2020-01-09T10:36:00Z</dcterms:created>
  <dcterms:modified xsi:type="dcterms:W3CDTF">2020-01-20T08:15:00Z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